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C3E8" w14:textId="29A0E11D" w:rsidR="006E5C93" w:rsidRPr="007114D1" w:rsidRDefault="007114D1" w:rsidP="005874B2">
      <w:pPr>
        <w:pStyle w:val="Documenttitle"/>
        <w:rPr>
          <w:rFonts w:asciiTheme="majorHAnsi" w:hAnsiTheme="majorHAnsi" w:cstheme="majorHAnsi"/>
          <w:color w:val="151547" w:themeColor="text2"/>
          <w:sz w:val="70"/>
          <w:szCs w:val="70"/>
        </w:rPr>
      </w:pPr>
      <w:proofErr w:type="spellStart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Ορισμοί</w:t>
      </w:r>
      <w:proofErr w:type="spellEnd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 </w:t>
      </w:r>
      <w:proofErr w:type="spellStart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εκφο</w:t>
      </w:r>
      <w:proofErr w:type="spellEnd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βισμού,</w:t>
      </w:r>
      <w:r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 </w:t>
      </w:r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πα</w:t>
      </w:r>
      <w:proofErr w:type="spellStart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ρενόχλησης</w:t>
      </w:r>
      <w:proofErr w:type="spellEnd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, </w:t>
      </w:r>
      <w:proofErr w:type="spellStart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δι</w:t>
      </w:r>
      <w:proofErr w:type="spellEnd"/>
      <w:r w:rsidRPr="007114D1">
        <w:rPr>
          <w:rFonts w:asciiTheme="majorHAnsi" w:hAnsiTheme="majorHAnsi" w:cstheme="majorHAnsi"/>
          <w:color w:val="151547" w:themeColor="text2"/>
          <w:sz w:val="70"/>
          <w:szCs w:val="70"/>
        </w:rPr>
        <w:t>ακρίσεων και βίας</w:t>
      </w:r>
    </w:p>
    <w:p w14:paraId="7F640D4B" w14:textId="10510EA9" w:rsid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 xml:space="preserve">Ο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>βισμός (bullying), η πα</w:t>
      </w:r>
      <w:proofErr w:type="spellStart"/>
      <w:r w:rsidRPr="007114D1">
        <w:rPr>
          <w:lang w:val="en"/>
        </w:rPr>
        <w:t>ρενόχληση</w:t>
      </w:r>
      <w:proofErr w:type="spellEnd"/>
      <w:r w:rsidRPr="007114D1">
        <w:rPr>
          <w:lang w:val="en"/>
        </w:rPr>
        <w:t xml:space="preserve">, </w:t>
      </w:r>
      <w:proofErr w:type="spellStart"/>
      <w:r w:rsidRPr="007114D1">
        <w:rPr>
          <w:lang w:val="en"/>
        </w:rPr>
        <w:t>οι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ακρίσεις και η βία </w:t>
      </w:r>
      <w:proofErr w:type="spellStart"/>
      <w:r w:rsidRPr="007114D1">
        <w:rPr>
          <w:lang w:val="en"/>
        </w:rPr>
        <w:t>είν</w:t>
      </w:r>
      <w:proofErr w:type="spellEnd"/>
      <w:r w:rsidRPr="007114D1">
        <w:rPr>
          <w:lang w:val="en"/>
        </w:rPr>
        <w:t xml:space="preserve">αι </w:t>
      </w:r>
      <w:proofErr w:type="spellStart"/>
      <w:r w:rsidRPr="007114D1">
        <w:rPr>
          <w:lang w:val="en"/>
        </w:rPr>
        <w:t>όλες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απροσωπικές </w:t>
      </w:r>
      <w:proofErr w:type="spellStart"/>
      <w:r w:rsidRPr="007114D1">
        <w:rPr>
          <w:lang w:val="en"/>
        </w:rPr>
        <w:t>συμ</w:t>
      </w:r>
      <w:proofErr w:type="spellEnd"/>
      <w:r w:rsidRPr="007114D1">
        <w:rPr>
          <w:lang w:val="en"/>
        </w:rPr>
        <w:t>περιφορές 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μπ</w:t>
      </w:r>
      <w:proofErr w:type="spellStart"/>
      <w:r w:rsidRPr="007114D1">
        <w:rPr>
          <w:lang w:val="en"/>
        </w:rPr>
        <w:t>ορούν</w:t>
      </w:r>
      <w:proofErr w:type="spellEnd"/>
      <w:r w:rsidRPr="007114D1">
        <w:rPr>
          <w:lang w:val="en"/>
        </w:rPr>
        <w:t xml:space="preserve"> να </w:t>
      </w:r>
      <w:proofErr w:type="spellStart"/>
      <w:r w:rsidRPr="007114D1">
        <w:rPr>
          <w:lang w:val="en"/>
        </w:rPr>
        <w:t>δημιουργήσουν</w:t>
      </w:r>
      <w:proofErr w:type="spellEnd"/>
      <w:r w:rsidRPr="007114D1">
        <w:rPr>
          <w:lang w:val="en"/>
        </w:rPr>
        <w:t xml:space="preserve"> ή να </w:t>
      </w:r>
      <w:proofErr w:type="spellStart"/>
      <w:r w:rsidRPr="007114D1">
        <w:rPr>
          <w:lang w:val="en"/>
        </w:rPr>
        <w:t>συμ</w:t>
      </w:r>
      <w:proofErr w:type="spellEnd"/>
      <w:r w:rsidRPr="007114D1">
        <w:rPr>
          <w:lang w:val="en"/>
        </w:rPr>
        <w:t xml:space="preserve">βάλλουν </w:t>
      </w:r>
      <w:proofErr w:type="spellStart"/>
      <w:r w:rsidRPr="007114D1">
        <w:rPr>
          <w:lang w:val="en"/>
        </w:rPr>
        <w:t>στη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δημιουργί</w:t>
      </w:r>
      <w:proofErr w:type="spellEnd"/>
      <w:r w:rsidRPr="007114D1">
        <w:rPr>
          <w:lang w:val="en"/>
        </w:rPr>
        <w:t>α α</w:t>
      </w:r>
      <w:proofErr w:type="spellStart"/>
      <w:r w:rsidRPr="007114D1">
        <w:rPr>
          <w:lang w:val="en"/>
        </w:rPr>
        <w:t>ρνητικών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κοινωνικών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ερι</w:t>
      </w:r>
      <w:proofErr w:type="spellEnd"/>
      <w:r w:rsidRPr="007114D1">
        <w:rPr>
          <w:lang w:val="en"/>
        </w:rPr>
        <w:t xml:space="preserve">βαλλόντων. </w:t>
      </w:r>
      <w:proofErr w:type="spellStart"/>
      <w:r w:rsidRPr="007114D1">
        <w:rPr>
          <w:lang w:val="en"/>
        </w:rPr>
        <w:t>Όλες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οι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σχολικές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κοινότητες</w:t>
      </w:r>
      <w:proofErr w:type="spellEnd"/>
      <w:r w:rsidRPr="007114D1">
        <w:rPr>
          <w:lang w:val="en"/>
        </w:rPr>
        <w:t xml:space="preserve"> θα π</w:t>
      </w:r>
      <w:proofErr w:type="spellStart"/>
      <w:r w:rsidRPr="007114D1">
        <w:rPr>
          <w:lang w:val="en"/>
        </w:rPr>
        <w:t>ρέ</w:t>
      </w:r>
      <w:proofErr w:type="spellEnd"/>
      <w:r w:rsidRPr="007114D1">
        <w:rPr>
          <w:lang w:val="en"/>
        </w:rPr>
        <w:t xml:space="preserve">πει να </w:t>
      </w:r>
      <w:proofErr w:type="spellStart"/>
      <w:r w:rsidRPr="007114D1">
        <w:rPr>
          <w:lang w:val="en"/>
        </w:rPr>
        <w:t>έχουν</w:t>
      </w:r>
      <w:proofErr w:type="spellEnd"/>
      <w:r w:rsidRPr="007114D1">
        <w:rPr>
          <w:lang w:val="en"/>
        </w:rPr>
        <w:t xml:space="preserve"> σα</w:t>
      </w:r>
      <w:proofErr w:type="spellStart"/>
      <w:r w:rsidRPr="007114D1">
        <w:rPr>
          <w:lang w:val="en"/>
        </w:rPr>
        <w:t>φείς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ορισμούς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ανα</w:t>
      </w:r>
      <w:proofErr w:type="spellStart"/>
      <w:r w:rsidRPr="007114D1">
        <w:rPr>
          <w:lang w:val="en"/>
        </w:rPr>
        <w:t>φέροντ</w:t>
      </w:r>
      <w:proofErr w:type="spellEnd"/>
      <w:r w:rsidRPr="007114D1">
        <w:rPr>
          <w:lang w:val="en"/>
        </w:rPr>
        <w:t xml:space="preserve">αι </w:t>
      </w:r>
      <w:proofErr w:type="spellStart"/>
      <w:r w:rsidRPr="007114D1">
        <w:rPr>
          <w:lang w:val="en"/>
        </w:rPr>
        <w:t>στις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ολιτικές</w:t>
      </w:r>
      <w:proofErr w:type="spellEnd"/>
      <w:r w:rsidRPr="007114D1">
        <w:rPr>
          <w:lang w:val="en"/>
        </w:rPr>
        <w:t xml:space="preserve"> και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αδικασίες </w:t>
      </w:r>
      <w:proofErr w:type="spellStart"/>
      <w:r w:rsidRPr="007114D1">
        <w:rPr>
          <w:lang w:val="en"/>
        </w:rPr>
        <w:t>του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σχολείου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τους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τον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βισμό, </w:t>
      </w:r>
      <w:proofErr w:type="spellStart"/>
      <w:r w:rsidRPr="007114D1">
        <w:rPr>
          <w:lang w:val="en"/>
        </w:rPr>
        <w:t>την</w:t>
      </w:r>
      <w:proofErr w:type="spellEnd"/>
      <w:r w:rsidRPr="007114D1">
        <w:rPr>
          <w:lang w:val="en"/>
        </w:rPr>
        <w:t xml:space="preserve"> πα</w:t>
      </w:r>
      <w:proofErr w:type="spellStart"/>
      <w:r w:rsidRPr="007114D1">
        <w:rPr>
          <w:lang w:val="en"/>
        </w:rPr>
        <w:t>ρενόχληση</w:t>
      </w:r>
      <w:proofErr w:type="spellEnd"/>
      <w:r w:rsidRPr="007114D1">
        <w:rPr>
          <w:lang w:val="en"/>
        </w:rPr>
        <w:t xml:space="preserve">, </w:t>
      </w:r>
      <w:proofErr w:type="spellStart"/>
      <w:r w:rsidRPr="007114D1">
        <w:rPr>
          <w:lang w:val="en"/>
        </w:rPr>
        <w:t>τις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ακρίσεις και </w:t>
      </w:r>
      <w:proofErr w:type="spellStart"/>
      <w:r w:rsidRPr="007114D1">
        <w:rPr>
          <w:lang w:val="en"/>
        </w:rPr>
        <w:t>τη</w:t>
      </w:r>
      <w:proofErr w:type="spellEnd"/>
      <w:r w:rsidRPr="007114D1">
        <w:rPr>
          <w:lang w:val="en"/>
        </w:rPr>
        <w:t xml:space="preserve"> βία.</w:t>
      </w:r>
    </w:p>
    <w:p w14:paraId="10AC135C" w14:textId="77777777" w:rsidR="00C84D36" w:rsidRPr="007114D1" w:rsidRDefault="00C84D36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</w:p>
    <w:p w14:paraId="528AEE22" w14:textId="34324BEB" w:rsidR="006E5C93" w:rsidRPr="007114D1" w:rsidRDefault="007114D1" w:rsidP="007114D1">
      <w:pPr>
        <w:pStyle w:val="Heading1"/>
        <w:rPr>
          <w:rFonts w:ascii="Open Sans SemiBold" w:eastAsia="MS Mincho" w:hAnsi="Open Sans SemiBold"/>
          <w:sz w:val="50"/>
          <w:szCs w:val="50"/>
        </w:rPr>
      </w:pPr>
      <w:proofErr w:type="spellStart"/>
      <w:r w:rsidRPr="007114D1">
        <w:rPr>
          <w:rFonts w:ascii="Open Sans SemiBold" w:eastAsia="MS Mincho" w:hAnsi="Open Sans SemiBold"/>
          <w:sz w:val="50"/>
          <w:szCs w:val="50"/>
        </w:rPr>
        <w:t>Εκφο</w:t>
      </w:r>
      <w:proofErr w:type="spellEnd"/>
      <w:r w:rsidRPr="007114D1">
        <w:rPr>
          <w:rFonts w:ascii="Open Sans SemiBold" w:eastAsia="MS Mincho" w:hAnsi="Open Sans SemiBold"/>
          <w:sz w:val="50"/>
          <w:szCs w:val="50"/>
        </w:rPr>
        <w:t>βισμός [Bullying]</w:t>
      </w:r>
    </w:p>
    <w:p w14:paraId="41811143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 xml:space="preserve">Ο </w:t>
      </w:r>
      <w:proofErr w:type="spellStart"/>
      <w:r w:rsidRPr="007114D1">
        <w:rPr>
          <w:lang w:val="en"/>
        </w:rPr>
        <w:t>εθνικός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ορισμός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του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βισμού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 xml:space="preserve">α τα </w:t>
      </w:r>
      <w:proofErr w:type="spellStart"/>
      <w:r w:rsidRPr="007114D1">
        <w:rPr>
          <w:lang w:val="en"/>
        </w:rPr>
        <w:t>σχολεί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της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Αυστρ</w:t>
      </w:r>
      <w:proofErr w:type="spellEnd"/>
      <w:r w:rsidRPr="007114D1">
        <w:rPr>
          <w:lang w:val="en"/>
        </w:rPr>
        <w:t xml:space="preserve">αλίας </w:t>
      </w:r>
      <w:proofErr w:type="spellStart"/>
      <w:r w:rsidRPr="007114D1">
        <w:rPr>
          <w:lang w:val="en"/>
        </w:rPr>
        <w:t>είν</w:t>
      </w:r>
      <w:proofErr w:type="spellEnd"/>
      <w:r w:rsidRPr="007114D1">
        <w:rPr>
          <w:lang w:val="en"/>
        </w:rPr>
        <w:t>αι:</w:t>
      </w:r>
    </w:p>
    <w:p w14:paraId="0F8007E4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 xml:space="preserve">Ο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βισμός </w:t>
      </w:r>
      <w:proofErr w:type="spellStart"/>
      <w:r w:rsidRPr="007114D1">
        <w:rPr>
          <w:lang w:val="en"/>
        </w:rPr>
        <w:t>είν</w:t>
      </w:r>
      <w:proofErr w:type="spellEnd"/>
      <w:r w:rsidRPr="007114D1">
        <w:rPr>
          <w:lang w:val="en"/>
        </w:rPr>
        <w:t xml:space="preserve">αι </w:t>
      </w:r>
      <w:proofErr w:type="spellStart"/>
      <w:r w:rsidRPr="007114D1">
        <w:rPr>
          <w:lang w:val="en"/>
        </w:rPr>
        <w:t>μι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συνεχής</w:t>
      </w:r>
      <w:proofErr w:type="spellEnd"/>
      <w:r w:rsidRPr="007114D1">
        <w:rPr>
          <w:lang w:val="en"/>
        </w:rPr>
        <w:t xml:space="preserve"> κα</w:t>
      </w:r>
      <w:proofErr w:type="spellStart"/>
      <w:r w:rsidRPr="007114D1">
        <w:rPr>
          <w:lang w:val="en"/>
        </w:rPr>
        <w:t>τάχρηση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θέσης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ισχύος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στις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σχέσεις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μέσω</w:t>
      </w:r>
      <w:proofErr w:type="spellEnd"/>
      <w:r w:rsidRPr="007114D1">
        <w:rPr>
          <w:lang w:val="en"/>
        </w:rPr>
        <w:t xml:space="preserve"> επαναλαμβα</w:t>
      </w:r>
      <w:proofErr w:type="spellStart"/>
      <w:r w:rsidRPr="007114D1">
        <w:rPr>
          <w:lang w:val="en"/>
        </w:rPr>
        <w:t>νόμενης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λεκτικής</w:t>
      </w:r>
      <w:proofErr w:type="spellEnd"/>
      <w:r w:rsidRPr="007114D1">
        <w:rPr>
          <w:lang w:val="en"/>
        </w:rPr>
        <w:t xml:space="preserve">, </w:t>
      </w:r>
      <w:proofErr w:type="spellStart"/>
      <w:r w:rsidRPr="007114D1">
        <w:rPr>
          <w:lang w:val="en"/>
        </w:rPr>
        <w:t>σωμ</w:t>
      </w:r>
      <w:proofErr w:type="spellEnd"/>
      <w:r w:rsidRPr="007114D1">
        <w:rPr>
          <w:lang w:val="en"/>
        </w:rPr>
        <w:t xml:space="preserve">ατικής, ή/και </w:t>
      </w:r>
      <w:proofErr w:type="spellStart"/>
      <w:r w:rsidRPr="007114D1">
        <w:rPr>
          <w:lang w:val="en"/>
        </w:rPr>
        <w:t>κοινωνικής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συμ</w:t>
      </w:r>
      <w:proofErr w:type="spellEnd"/>
      <w:r w:rsidRPr="007114D1">
        <w:rPr>
          <w:lang w:val="en"/>
        </w:rPr>
        <w:t>περιφοράς, 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ροκ</w:t>
      </w:r>
      <w:proofErr w:type="spellEnd"/>
      <w:r w:rsidRPr="007114D1">
        <w:rPr>
          <w:lang w:val="en"/>
        </w:rPr>
        <w:t xml:space="preserve">αλεί </w:t>
      </w:r>
      <w:proofErr w:type="spellStart"/>
      <w:r w:rsidRPr="007114D1">
        <w:rPr>
          <w:lang w:val="en"/>
        </w:rPr>
        <w:t>σωμ</w:t>
      </w:r>
      <w:proofErr w:type="spellEnd"/>
      <w:r w:rsidRPr="007114D1">
        <w:rPr>
          <w:lang w:val="en"/>
        </w:rPr>
        <w:t xml:space="preserve">ατική ή/και </w:t>
      </w:r>
      <w:proofErr w:type="spellStart"/>
      <w:r w:rsidRPr="007114D1">
        <w:rPr>
          <w:lang w:val="en"/>
        </w:rPr>
        <w:t>ψυχολογική</w:t>
      </w:r>
      <w:proofErr w:type="spellEnd"/>
      <w:r w:rsidRPr="007114D1">
        <w:rPr>
          <w:lang w:val="en"/>
        </w:rPr>
        <w:t xml:space="preserve"> β</w:t>
      </w:r>
      <w:proofErr w:type="spellStart"/>
      <w:r w:rsidRPr="007114D1">
        <w:rPr>
          <w:lang w:val="en"/>
        </w:rPr>
        <w:t>λά</w:t>
      </w:r>
      <w:proofErr w:type="spellEnd"/>
      <w:r w:rsidRPr="007114D1">
        <w:rPr>
          <w:lang w:val="en"/>
        </w:rPr>
        <w:t>βη. Μπ</w:t>
      </w:r>
      <w:proofErr w:type="spellStart"/>
      <w:r w:rsidRPr="007114D1">
        <w:rPr>
          <w:lang w:val="en"/>
        </w:rPr>
        <w:t>ορεί</w:t>
      </w:r>
      <w:proofErr w:type="spellEnd"/>
      <w:r w:rsidRPr="007114D1">
        <w:rPr>
          <w:lang w:val="en"/>
        </w:rPr>
        <w:t xml:space="preserve"> να π</w:t>
      </w:r>
      <w:proofErr w:type="spellStart"/>
      <w:r w:rsidRPr="007114D1">
        <w:rPr>
          <w:lang w:val="en"/>
        </w:rPr>
        <w:t>εριλ</w:t>
      </w:r>
      <w:proofErr w:type="spellEnd"/>
      <w:r w:rsidRPr="007114D1">
        <w:rPr>
          <w:lang w:val="en"/>
        </w:rPr>
        <w:t xml:space="preserve">αμβάνει </w:t>
      </w:r>
      <w:proofErr w:type="spellStart"/>
      <w:r w:rsidRPr="007114D1">
        <w:rPr>
          <w:lang w:val="en"/>
        </w:rPr>
        <w:t>την</w:t>
      </w:r>
      <w:proofErr w:type="spellEnd"/>
      <w:r w:rsidRPr="007114D1">
        <w:rPr>
          <w:lang w:val="en"/>
        </w:rPr>
        <w:t xml:space="preserve"> κα</w:t>
      </w:r>
      <w:proofErr w:type="spellStart"/>
      <w:r w:rsidRPr="007114D1">
        <w:rPr>
          <w:lang w:val="en"/>
        </w:rPr>
        <w:t>τάχρηση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εξουσί</w:t>
      </w:r>
      <w:proofErr w:type="spellEnd"/>
      <w:r w:rsidRPr="007114D1">
        <w:rPr>
          <w:lang w:val="en"/>
        </w:rPr>
        <w:t xml:space="preserve">ας από </w:t>
      </w:r>
      <w:proofErr w:type="spellStart"/>
      <w:r w:rsidRPr="007114D1">
        <w:rPr>
          <w:lang w:val="en"/>
        </w:rPr>
        <w:t>έν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άτομο</w:t>
      </w:r>
      <w:proofErr w:type="spellEnd"/>
      <w:r w:rsidRPr="007114D1">
        <w:rPr>
          <w:lang w:val="en"/>
        </w:rPr>
        <w:t xml:space="preserve"> ή </w:t>
      </w:r>
      <w:proofErr w:type="spellStart"/>
      <w:r w:rsidRPr="007114D1">
        <w:rPr>
          <w:lang w:val="en"/>
        </w:rPr>
        <w:t>μι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ομάδ</w:t>
      </w:r>
      <w:proofErr w:type="spellEnd"/>
      <w:r w:rsidRPr="007114D1">
        <w:rPr>
          <w:lang w:val="en"/>
        </w:rPr>
        <w:t>α π</w:t>
      </w:r>
      <w:proofErr w:type="spellStart"/>
      <w:r w:rsidRPr="007114D1">
        <w:rPr>
          <w:lang w:val="en"/>
        </w:rPr>
        <w:t>ρος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έν</w:t>
      </w:r>
      <w:proofErr w:type="spellEnd"/>
      <w:r w:rsidRPr="007114D1">
        <w:rPr>
          <w:lang w:val="en"/>
        </w:rPr>
        <w:t>α ή π</w:t>
      </w:r>
      <w:proofErr w:type="spellStart"/>
      <w:r w:rsidRPr="007114D1">
        <w:rPr>
          <w:lang w:val="en"/>
        </w:rPr>
        <w:t>ερισσότερ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άτομ</w:t>
      </w:r>
      <w:proofErr w:type="spellEnd"/>
      <w:r w:rsidRPr="007114D1">
        <w:rPr>
          <w:lang w:val="en"/>
        </w:rPr>
        <w:t xml:space="preserve">α. Ο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>βισμός μπ</w:t>
      </w:r>
      <w:proofErr w:type="spellStart"/>
      <w:r w:rsidRPr="007114D1">
        <w:rPr>
          <w:lang w:val="en"/>
        </w:rPr>
        <w:t>ορεί</w:t>
      </w:r>
      <w:proofErr w:type="spellEnd"/>
      <w:r w:rsidRPr="007114D1">
        <w:rPr>
          <w:lang w:val="en"/>
        </w:rPr>
        <w:t xml:space="preserve"> να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απραχθεί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απροσωπικά ή </w:t>
      </w:r>
      <w:proofErr w:type="spellStart"/>
      <w:r w:rsidRPr="007114D1">
        <w:rPr>
          <w:lang w:val="en"/>
        </w:rPr>
        <w:t>ηλεκτρονικά</w:t>
      </w:r>
      <w:proofErr w:type="spellEnd"/>
      <w:r w:rsidRPr="007114D1">
        <w:rPr>
          <w:lang w:val="en"/>
        </w:rPr>
        <w:t>, και μπ</w:t>
      </w:r>
      <w:proofErr w:type="spellStart"/>
      <w:r w:rsidRPr="007114D1">
        <w:rPr>
          <w:lang w:val="en"/>
        </w:rPr>
        <w:t>ορεί</w:t>
      </w:r>
      <w:proofErr w:type="spellEnd"/>
      <w:r w:rsidRPr="007114D1">
        <w:rPr>
          <w:lang w:val="en"/>
        </w:rPr>
        <w:t xml:space="preserve"> να </w:t>
      </w:r>
      <w:proofErr w:type="spellStart"/>
      <w:r w:rsidRPr="007114D1">
        <w:rPr>
          <w:lang w:val="en"/>
        </w:rPr>
        <w:t>είν</w:t>
      </w:r>
      <w:proofErr w:type="spellEnd"/>
      <w:r w:rsidRPr="007114D1">
        <w:rPr>
          <w:lang w:val="en"/>
        </w:rPr>
        <w:t>αι π</w:t>
      </w:r>
      <w:proofErr w:type="spellStart"/>
      <w:r w:rsidRPr="007114D1">
        <w:rPr>
          <w:lang w:val="en"/>
        </w:rPr>
        <w:t>ροφ</w:t>
      </w:r>
      <w:proofErr w:type="spellEnd"/>
      <w:r w:rsidRPr="007114D1">
        <w:rPr>
          <w:lang w:val="en"/>
        </w:rPr>
        <w:t>ανής (απ</w:t>
      </w:r>
      <w:proofErr w:type="spellStart"/>
      <w:r w:rsidRPr="007114D1">
        <w:rPr>
          <w:lang w:val="en"/>
        </w:rPr>
        <w:t>ροκάλυ</w:t>
      </w:r>
      <w:proofErr w:type="spellEnd"/>
      <w:r w:rsidRPr="007114D1">
        <w:rPr>
          <w:lang w:val="en"/>
        </w:rPr>
        <w:t xml:space="preserve">πτος) ή </w:t>
      </w:r>
      <w:proofErr w:type="spellStart"/>
      <w:r w:rsidRPr="007114D1">
        <w:rPr>
          <w:lang w:val="en"/>
        </w:rPr>
        <w:t>κρυφός</w:t>
      </w:r>
      <w:proofErr w:type="spellEnd"/>
      <w:r w:rsidRPr="007114D1">
        <w:rPr>
          <w:lang w:val="en"/>
        </w:rPr>
        <w:t xml:space="preserve"> (</w:t>
      </w:r>
      <w:proofErr w:type="spellStart"/>
      <w:r w:rsidRPr="007114D1">
        <w:rPr>
          <w:lang w:val="en"/>
        </w:rPr>
        <w:t>συγκ</w:t>
      </w:r>
      <w:proofErr w:type="spellEnd"/>
      <w:r w:rsidRPr="007114D1">
        <w:rPr>
          <w:lang w:val="en"/>
        </w:rPr>
        <w:t>αλυμμένος).</w:t>
      </w:r>
    </w:p>
    <w:p w14:paraId="3DBB736B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>Οπ</w:t>
      </w:r>
      <w:proofErr w:type="spellStart"/>
      <w:r w:rsidRPr="007114D1">
        <w:rPr>
          <w:lang w:val="en"/>
        </w:rPr>
        <w:t>οι</w:t>
      </w:r>
      <w:proofErr w:type="spellEnd"/>
      <w:r w:rsidRPr="007114D1">
        <w:rPr>
          <w:lang w:val="en"/>
        </w:rPr>
        <w:t xml:space="preserve">αδήποτε </w:t>
      </w:r>
      <w:proofErr w:type="spellStart"/>
      <w:r w:rsidRPr="007114D1">
        <w:rPr>
          <w:lang w:val="en"/>
        </w:rPr>
        <w:t>μορφή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βισμού ή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>α οπ</w:t>
      </w:r>
      <w:proofErr w:type="spellStart"/>
      <w:r w:rsidRPr="007114D1">
        <w:rPr>
          <w:lang w:val="en"/>
        </w:rPr>
        <w:t>οιοδή</w:t>
      </w:r>
      <w:proofErr w:type="spellEnd"/>
      <w:r w:rsidRPr="007114D1">
        <w:rPr>
          <w:lang w:val="en"/>
        </w:rPr>
        <w:t xml:space="preserve">ποτε </w:t>
      </w:r>
      <w:proofErr w:type="spellStart"/>
      <w:r w:rsidRPr="007114D1">
        <w:rPr>
          <w:lang w:val="en"/>
        </w:rPr>
        <w:t>άλλο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λόγο</w:t>
      </w:r>
      <w:proofErr w:type="spellEnd"/>
      <w:r w:rsidRPr="007114D1">
        <w:rPr>
          <w:lang w:val="en"/>
        </w:rPr>
        <w:t>, μπ</w:t>
      </w:r>
      <w:proofErr w:type="spellStart"/>
      <w:r w:rsidRPr="007114D1">
        <w:rPr>
          <w:lang w:val="en"/>
        </w:rPr>
        <w:t>ορεί</w:t>
      </w:r>
      <w:proofErr w:type="spellEnd"/>
      <w:r w:rsidRPr="007114D1">
        <w:rPr>
          <w:lang w:val="en"/>
        </w:rPr>
        <w:t xml:space="preserve"> να </w:t>
      </w:r>
      <w:proofErr w:type="spellStart"/>
      <w:r w:rsidRPr="007114D1">
        <w:rPr>
          <w:lang w:val="en"/>
        </w:rPr>
        <w:t>έχει</w:t>
      </w:r>
      <w:proofErr w:type="spellEnd"/>
      <w:r w:rsidRPr="007114D1">
        <w:rPr>
          <w:lang w:val="en"/>
        </w:rPr>
        <w:t xml:space="preserve"> μα</w:t>
      </w:r>
      <w:proofErr w:type="spellStart"/>
      <w:r w:rsidRPr="007114D1">
        <w:rPr>
          <w:lang w:val="en"/>
        </w:rPr>
        <w:t>κρο</w:t>
      </w:r>
      <w:proofErr w:type="spellEnd"/>
      <w:r w:rsidRPr="007114D1">
        <w:rPr>
          <w:lang w:val="en"/>
        </w:rPr>
        <w:t>πρόθεσμες επιπ</w:t>
      </w:r>
      <w:proofErr w:type="spellStart"/>
      <w:r w:rsidRPr="007114D1">
        <w:rPr>
          <w:lang w:val="en"/>
        </w:rPr>
        <w:t>τώσεις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τους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εμ</w:t>
      </w:r>
      <w:proofErr w:type="spellEnd"/>
      <w:r w:rsidRPr="007114D1">
        <w:rPr>
          <w:lang w:val="en"/>
        </w:rPr>
        <w:t>πλεκόμενους, α</w:t>
      </w:r>
      <w:proofErr w:type="spellStart"/>
      <w:r w:rsidRPr="007114D1">
        <w:rPr>
          <w:lang w:val="en"/>
        </w:rPr>
        <w:t>κόμη</w:t>
      </w:r>
      <w:proofErr w:type="spellEnd"/>
      <w:r w:rsidRPr="007114D1">
        <w:rPr>
          <w:lang w:val="en"/>
        </w:rPr>
        <w:t xml:space="preserve"> και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τους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γύρω</w:t>
      </w:r>
      <w:proofErr w:type="spellEnd"/>
      <w:r w:rsidRPr="007114D1">
        <w:rPr>
          <w:lang w:val="en"/>
        </w:rPr>
        <w:t>.</w:t>
      </w:r>
    </w:p>
    <w:p w14:paraId="5B47B58C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>Απ</w:t>
      </w:r>
      <w:proofErr w:type="spellStart"/>
      <w:r w:rsidRPr="007114D1">
        <w:rPr>
          <w:lang w:val="en"/>
        </w:rPr>
        <w:t>ομονωμέν</w:t>
      </w:r>
      <w:proofErr w:type="spellEnd"/>
      <w:r w:rsidRPr="007114D1">
        <w:rPr>
          <w:lang w:val="en"/>
        </w:rPr>
        <w:t>α π</w:t>
      </w:r>
      <w:proofErr w:type="spellStart"/>
      <w:r w:rsidRPr="007114D1">
        <w:rPr>
          <w:lang w:val="en"/>
        </w:rPr>
        <w:t>εριστ</w:t>
      </w:r>
      <w:proofErr w:type="spellEnd"/>
      <w:r w:rsidRPr="007114D1">
        <w:rPr>
          <w:lang w:val="en"/>
        </w:rPr>
        <w:t xml:space="preserve">ατικά και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>αμάχες ή κα</w:t>
      </w:r>
      <w:proofErr w:type="spellStart"/>
      <w:r w:rsidRPr="007114D1">
        <w:rPr>
          <w:lang w:val="en"/>
        </w:rPr>
        <w:t>υγάδες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μετ</w:t>
      </w:r>
      <w:proofErr w:type="spellEnd"/>
      <w:r w:rsidRPr="007114D1">
        <w:rPr>
          <w:lang w:val="en"/>
        </w:rPr>
        <w:t xml:space="preserve">αξύ </w:t>
      </w:r>
      <w:proofErr w:type="spellStart"/>
      <w:r w:rsidRPr="007114D1">
        <w:rPr>
          <w:lang w:val="en"/>
        </w:rPr>
        <w:t>ίσων</w:t>
      </w:r>
      <w:proofErr w:type="spellEnd"/>
      <w:r w:rsidRPr="007114D1">
        <w:rPr>
          <w:lang w:val="en"/>
        </w:rPr>
        <w:t xml:space="preserve">, </w:t>
      </w:r>
      <w:proofErr w:type="spellStart"/>
      <w:r w:rsidRPr="007114D1">
        <w:rPr>
          <w:lang w:val="en"/>
        </w:rPr>
        <w:t>είτε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απροσωπικά </w:t>
      </w:r>
      <w:proofErr w:type="spellStart"/>
      <w:r w:rsidRPr="007114D1">
        <w:rPr>
          <w:lang w:val="en"/>
        </w:rPr>
        <w:t>είτε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ηλεκτρονικά</w:t>
      </w:r>
      <w:proofErr w:type="spellEnd"/>
      <w:r w:rsidRPr="007114D1">
        <w:rPr>
          <w:lang w:val="en"/>
        </w:rPr>
        <w:t xml:space="preserve">, </w:t>
      </w:r>
      <w:proofErr w:type="spellStart"/>
      <w:r w:rsidRPr="007114D1">
        <w:rPr>
          <w:lang w:val="en"/>
        </w:rPr>
        <w:t>δε</w:t>
      </w:r>
      <w:proofErr w:type="spellEnd"/>
      <w:r w:rsidRPr="007114D1">
        <w:rPr>
          <w:lang w:val="en"/>
        </w:rPr>
        <w:t xml:space="preserve"> χαρα</w:t>
      </w:r>
      <w:proofErr w:type="spellStart"/>
      <w:r w:rsidRPr="007114D1">
        <w:rPr>
          <w:lang w:val="en"/>
        </w:rPr>
        <w:t>κτηρίζοντ</w:t>
      </w:r>
      <w:proofErr w:type="spellEnd"/>
      <w:r w:rsidRPr="007114D1">
        <w:rPr>
          <w:lang w:val="en"/>
        </w:rPr>
        <w:t xml:space="preserve">αι ως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>βισμός.</w:t>
      </w:r>
    </w:p>
    <w:p w14:paraId="690CA85A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7114D1">
        <w:rPr>
          <w:lang w:val="en"/>
        </w:rPr>
        <w:t>Οι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συμ</w:t>
      </w:r>
      <w:proofErr w:type="spellEnd"/>
      <w:r w:rsidRPr="007114D1">
        <w:rPr>
          <w:lang w:val="en"/>
        </w:rPr>
        <w:t>περιφορές 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δεν</w:t>
      </w:r>
      <w:proofErr w:type="spellEnd"/>
      <w:r w:rsidRPr="007114D1">
        <w:rPr>
          <w:lang w:val="en"/>
        </w:rPr>
        <w:t xml:space="preserve"> απ</w:t>
      </w:r>
      <w:proofErr w:type="spellStart"/>
      <w:r w:rsidRPr="007114D1">
        <w:rPr>
          <w:lang w:val="en"/>
        </w:rPr>
        <w:t>οτελούν</w:t>
      </w:r>
      <w:proofErr w:type="spellEnd"/>
      <w:r w:rsidRPr="007114D1">
        <w:rPr>
          <w:lang w:val="en"/>
        </w:rPr>
        <w:t xml:space="preserve"> bullying π</w:t>
      </w:r>
      <w:proofErr w:type="spellStart"/>
      <w:r w:rsidRPr="007114D1">
        <w:rPr>
          <w:lang w:val="en"/>
        </w:rPr>
        <w:t>εριλ</w:t>
      </w:r>
      <w:proofErr w:type="spellEnd"/>
      <w:r w:rsidRPr="007114D1">
        <w:rPr>
          <w:lang w:val="en"/>
        </w:rPr>
        <w:t>αμβάνουν:</w:t>
      </w:r>
    </w:p>
    <w:p w14:paraId="25A38580" w14:textId="77777777" w:rsidR="007114D1" w:rsidRPr="007114D1" w:rsidRDefault="007114D1" w:rsidP="007114D1">
      <w:pPr>
        <w:numPr>
          <w:ilvl w:val="0"/>
          <w:numId w:val="12"/>
        </w:numPr>
        <w:tabs>
          <w:tab w:val="left" w:pos="720"/>
        </w:tabs>
        <w:autoSpaceDN w:val="0"/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>α</w:t>
      </w:r>
      <w:proofErr w:type="spellStart"/>
      <w:r w:rsidRPr="007114D1">
        <w:rPr>
          <w:lang w:val="en"/>
        </w:rPr>
        <w:t>μοι</w:t>
      </w:r>
      <w:proofErr w:type="spellEnd"/>
      <w:r w:rsidRPr="007114D1">
        <w:rPr>
          <w:lang w:val="en"/>
        </w:rPr>
        <w:t xml:space="preserve">βαίες </w:t>
      </w:r>
      <w:proofErr w:type="spellStart"/>
      <w:r w:rsidRPr="007114D1">
        <w:rPr>
          <w:lang w:val="en"/>
        </w:rPr>
        <w:t>λογομ</w:t>
      </w:r>
      <w:proofErr w:type="spellEnd"/>
      <w:r w:rsidRPr="007114D1">
        <w:rPr>
          <w:lang w:val="en"/>
        </w:rPr>
        <w:t xml:space="preserve">αχίες και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>αφωνίες (όπ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δεν</w:t>
      </w:r>
      <w:proofErr w:type="spellEnd"/>
      <w:r w:rsidRPr="007114D1">
        <w:rPr>
          <w:lang w:val="en"/>
        </w:rPr>
        <w:t xml:space="preserve"> υπ</w:t>
      </w:r>
      <w:proofErr w:type="spellStart"/>
      <w:r w:rsidRPr="007114D1">
        <w:rPr>
          <w:lang w:val="en"/>
        </w:rPr>
        <w:t>άρχει</w:t>
      </w:r>
      <w:proofErr w:type="spellEnd"/>
      <w:r w:rsidRPr="007114D1">
        <w:rPr>
          <w:lang w:val="en"/>
        </w:rPr>
        <w:t xml:space="preserve"> α</w:t>
      </w:r>
      <w:proofErr w:type="spellStart"/>
      <w:r w:rsidRPr="007114D1">
        <w:rPr>
          <w:lang w:val="en"/>
        </w:rPr>
        <w:t>νισορρο</w:t>
      </w:r>
      <w:proofErr w:type="spellEnd"/>
      <w:r w:rsidRPr="007114D1">
        <w:rPr>
          <w:lang w:val="en"/>
        </w:rPr>
        <w:t xml:space="preserve">πία </w:t>
      </w:r>
      <w:proofErr w:type="spellStart"/>
      <w:r w:rsidRPr="007114D1">
        <w:rPr>
          <w:lang w:val="en"/>
        </w:rPr>
        <w:t>εξουσί</w:t>
      </w:r>
      <w:proofErr w:type="spellEnd"/>
      <w:r w:rsidRPr="007114D1">
        <w:rPr>
          <w:lang w:val="en"/>
        </w:rPr>
        <w:t>ας)</w:t>
      </w:r>
    </w:p>
    <w:p w14:paraId="0D453C32" w14:textId="77777777" w:rsidR="007114D1" w:rsidRPr="007114D1" w:rsidRDefault="007114D1" w:rsidP="007114D1">
      <w:pPr>
        <w:numPr>
          <w:ilvl w:val="0"/>
          <w:numId w:val="12"/>
        </w:numPr>
        <w:tabs>
          <w:tab w:val="left" w:pos="720"/>
        </w:tabs>
        <w:autoSpaceDN w:val="0"/>
        <w:spacing w:before="100" w:beforeAutospacing="1" w:after="100" w:afterAutospacing="1" w:line="240" w:lineRule="auto"/>
        <w:ind w:right="78"/>
        <w:rPr>
          <w:lang w:val="en"/>
        </w:rPr>
      </w:pPr>
      <w:r w:rsidRPr="007114D1">
        <w:rPr>
          <w:lang w:val="en"/>
        </w:rPr>
        <w:t>η α</w:t>
      </w:r>
      <w:proofErr w:type="spellStart"/>
      <w:r w:rsidRPr="007114D1">
        <w:rPr>
          <w:lang w:val="en"/>
        </w:rPr>
        <w:t>ντι</w:t>
      </w:r>
      <w:proofErr w:type="spellEnd"/>
      <w:r w:rsidRPr="007114D1">
        <w:rPr>
          <w:lang w:val="en"/>
        </w:rPr>
        <w:t xml:space="preserve">πάθεια </w:t>
      </w:r>
      <w:proofErr w:type="spellStart"/>
      <w:r w:rsidRPr="007114D1">
        <w:rPr>
          <w:lang w:val="en"/>
        </w:rPr>
        <w:t>γι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κά</w:t>
      </w:r>
      <w:proofErr w:type="spellEnd"/>
      <w:r w:rsidRPr="007114D1">
        <w:rPr>
          <w:lang w:val="en"/>
        </w:rPr>
        <w:t xml:space="preserve">ποιον/α ή </w:t>
      </w:r>
      <w:proofErr w:type="spellStart"/>
      <w:r w:rsidRPr="007114D1">
        <w:rPr>
          <w:lang w:val="en"/>
        </w:rPr>
        <w:t>μι</w:t>
      </w:r>
      <w:proofErr w:type="spellEnd"/>
      <w:r w:rsidRPr="007114D1">
        <w:rPr>
          <w:lang w:val="en"/>
        </w:rPr>
        <w:t xml:space="preserve">α </w:t>
      </w:r>
      <w:proofErr w:type="spellStart"/>
      <w:r w:rsidRPr="007114D1">
        <w:rPr>
          <w:lang w:val="en"/>
        </w:rPr>
        <w:t>μόνο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ράξη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κοινωνικής</w:t>
      </w:r>
      <w:proofErr w:type="spellEnd"/>
      <w:r w:rsidRPr="007114D1">
        <w:rPr>
          <w:lang w:val="en"/>
        </w:rPr>
        <w:t xml:space="preserve"> απ</w:t>
      </w:r>
      <w:proofErr w:type="spellStart"/>
      <w:r w:rsidRPr="007114D1">
        <w:rPr>
          <w:lang w:val="en"/>
        </w:rPr>
        <w:t>όρριψης</w:t>
      </w:r>
      <w:proofErr w:type="spellEnd"/>
    </w:p>
    <w:p w14:paraId="34230296" w14:textId="77777777" w:rsidR="007114D1" w:rsidRPr="007114D1" w:rsidRDefault="007114D1" w:rsidP="007114D1">
      <w:pPr>
        <w:numPr>
          <w:ilvl w:val="0"/>
          <w:numId w:val="12"/>
        </w:numPr>
        <w:tabs>
          <w:tab w:val="left" w:pos="720"/>
        </w:tabs>
        <w:autoSpaceDN w:val="0"/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7114D1">
        <w:rPr>
          <w:lang w:val="en"/>
        </w:rPr>
        <w:t>μον</w:t>
      </w:r>
      <w:proofErr w:type="spellEnd"/>
      <w:r w:rsidRPr="007114D1">
        <w:rPr>
          <w:lang w:val="en"/>
        </w:rPr>
        <w:t>αδικές π</w:t>
      </w:r>
      <w:proofErr w:type="spellStart"/>
      <w:r w:rsidRPr="007114D1">
        <w:rPr>
          <w:lang w:val="en"/>
        </w:rPr>
        <w:t>ράξεις</w:t>
      </w:r>
      <w:proofErr w:type="spellEnd"/>
      <w:r w:rsidRPr="007114D1">
        <w:rPr>
          <w:lang w:val="en"/>
        </w:rPr>
        <w:t xml:space="preserve"> κα</w:t>
      </w:r>
      <w:proofErr w:type="spellStart"/>
      <w:r w:rsidRPr="007114D1">
        <w:rPr>
          <w:lang w:val="en"/>
        </w:rPr>
        <w:t>κί</w:t>
      </w:r>
      <w:proofErr w:type="spellEnd"/>
      <w:r w:rsidRPr="007114D1">
        <w:rPr>
          <w:lang w:val="en"/>
        </w:rPr>
        <w:t xml:space="preserve">ας ή </w:t>
      </w:r>
      <w:proofErr w:type="spellStart"/>
      <w:r w:rsidRPr="007114D1">
        <w:rPr>
          <w:lang w:val="en"/>
        </w:rPr>
        <w:t>μοχθηρί</w:t>
      </w:r>
      <w:proofErr w:type="spellEnd"/>
      <w:r w:rsidRPr="007114D1">
        <w:rPr>
          <w:lang w:val="en"/>
        </w:rPr>
        <w:t>ας</w:t>
      </w:r>
    </w:p>
    <w:p w14:paraId="3E2705B7" w14:textId="77777777" w:rsidR="007114D1" w:rsidRPr="007114D1" w:rsidRDefault="007114D1" w:rsidP="007114D1">
      <w:pPr>
        <w:numPr>
          <w:ilvl w:val="0"/>
          <w:numId w:val="12"/>
        </w:numPr>
        <w:tabs>
          <w:tab w:val="left" w:pos="720"/>
        </w:tabs>
        <w:autoSpaceDN w:val="0"/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7114D1">
        <w:rPr>
          <w:lang w:val="en"/>
        </w:rPr>
        <w:t>μεμονωμέν</w:t>
      </w:r>
      <w:proofErr w:type="spellEnd"/>
      <w:r w:rsidRPr="007114D1">
        <w:rPr>
          <w:lang w:val="en"/>
        </w:rPr>
        <w:t>α π</w:t>
      </w:r>
      <w:proofErr w:type="spellStart"/>
      <w:r w:rsidRPr="007114D1">
        <w:rPr>
          <w:lang w:val="en"/>
        </w:rPr>
        <w:t>εριστ</w:t>
      </w:r>
      <w:proofErr w:type="spellEnd"/>
      <w:r w:rsidRPr="007114D1">
        <w:rPr>
          <w:lang w:val="en"/>
        </w:rPr>
        <w:t>ατικά επ</w:t>
      </w:r>
      <w:proofErr w:type="spellStart"/>
      <w:r w:rsidRPr="007114D1">
        <w:rPr>
          <w:lang w:val="en"/>
        </w:rPr>
        <w:t>ιθετικότητ</w:t>
      </w:r>
      <w:proofErr w:type="spellEnd"/>
      <w:r w:rsidRPr="007114D1">
        <w:rPr>
          <w:lang w:val="en"/>
        </w:rPr>
        <w:t xml:space="preserve">ας,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>βισμού ή βίας.</w:t>
      </w:r>
    </w:p>
    <w:p w14:paraId="7A13136C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7114D1">
        <w:rPr>
          <w:lang w:val="en"/>
        </w:rPr>
        <w:t>Ωστόσο</w:t>
      </w:r>
      <w:proofErr w:type="spellEnd"/>
      <w:r w:rsidRPr="007114D1">
        <w:rPr>
          <w:lang w:val="en"/>
        </w:rPr>
        <w:t xml:space="preserve"> α</w:t>
      </w:r>
      <w:proofErr w:type="spellStart"/>
      <w:r w:rsidRPr="007114D1">
        <w:rPr>
          <w:lang w:val="en"/>
        </w:rPr>
        <w:t>υτές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οι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συγκρούσεις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χρειάζετ</w:t>
      </w:r>
      <w:proofErr w:type="spellEnd"/>
      <w:r w:rsidRPr="007114D1">
        <w:rPr>
          <w:lang w:val="en"/>
        </w:rPr>
        <w:t>αι να α</w:t>
      </w:r>
      <w:proofErr w:type="spellStart"/>
      <w:r w:rsidRPr="007114D1">
        <w:rPr>
          <w:lang w:val="en"/>
        </w:rPr>
        <w:t>ντιμετω</w:t>
      </w:r>
      <w:proofErr w:type="spellEnd"/>
      <w:r w:rsidRPr="007114D1">
        <w:rPr>
          <w:lang w:val="en"/>
        </w:rPr>
        <w:t>πίζονται και να επ</w:t>
      </w:r>
      <w:proofErr w:type="spellStart"/>
      <w:r w:rsidRPr="007114D1">
        <w:rPr>
          <w:lang w:val="en"/>
        </w:rPr>
        <w:t>ιλύνοντ</w:t>
      </w:r>
      <w:proofErr w:type="spellEnd"/>
      <w:r w:rsidRPr="007114D1">
        <w:rPr>
          <w:lang w:val="en"/>
        </w:rPr>
        <w:t>αι.</w:t>
      </w:r>
    </w:p>
    <w:p w14:paraId="48DCFD30" w14:textId="77777777" w:rsidR="007114D1" w:rsidRP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7114D1">
        <w:rPr>
          <w:lang w:val="en"/>
        </w:rPr>
        <w:lastRenderedPageBreak/>
        <w:t>Ωστόσο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όλ</w:t>
      </w:r>
      <w:proofErr w:type="spellEnd"/>
      <w:r w:rsidRPr="007114D1">
        <w:rPr>
          <w:lang w:val="en"/>
        </w:rPr>
        <w:t xml:space="preserve">α τα </w:t>
      </w:r>
      <w:proofErr w:type="spellStart"/>
      <w:r w:rsidRPr="007114D1">
        <w:rPr>
          <w:lang w:val="en"/>
        </w:rPr>
        <w:t>ηλεκτρονικά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θέμ</w:t>
      </w:r>
      <w:proofErr w:type="spellEnd"/>
      <w:r w:rsidRPr="007114D1">
        <w:rPr>
          <w:lang w:val="en"/>
        </w:rPr>
        <w:t xml:space="preserve">ατα </w:t>
      </w:r>
      <w:proofErr w:type="spellStart"/>
      <w:r w:rsidRPr="007114D1">
        <w:rPr>
          <w:lang w:val="en"/>
        </w:rPr>
        <w:t>δεν</w:t>
      </w:r>
      <w:proofErr w:type="spellEnd"/>
      <w:r w:rsidRPr="007114D1">
        <w:rPr>
          <w:lang w:val="en"/>
        </w:rPr>
        <w:t xml:space="preserve"> απ</w:t>
      </w:r>
      <w:proofErr w:type="spellStart"/>
      <w:r w:rsidRPr="007114D1">
        <w:rPr>
          <w:lang w:val="en"/>
        </w:rPr>
        <w:t>οτελούν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βισμό. (Ο </w:t>
      </w:r>
      <w:proofErr w:type="spellStart"/>
      <w:r w:rsidRPr="007114D1">
        <w:rPr>
          <w:lang w:val="en"/>
        </w:rPr>
        <w:t>ηλεκτρονικός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βισμός </w:t>
      </w:r>
      <w:proofErr w:type="spellStart"/>
      <w:r w:rsidRPr="007114D1">
        <w:rPr>
          <w:lang w:val="en"/>
        </w:rPr>
        <w:t>μερικές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φορές</w:t>
      </w:r>
      <w:proofErr w:type="spellEnd"/>
      <w:r w:rsidRPr="007114D1">
        <w:rPr>
          <w:lang w:val="en"/>
        </w:rPr>
        <w:t xml:space="preserve"> ανα</w:t>
      </w:r>
      <w:proofErr w:type="spellStart"/>
      <w:r w:rsidRPr="007114D1">
        <w:rPr>
          <w:lang w:val="en"/>
        </w:rPr>
        <w:t>φέρετ</w:t>
      </w:r>
      <w:proofErr w:type="spellEnd"/>
      <w:r w:rsidRPr="007114D1">
        <w:rPr>
          <w:lang w:val="en"/>
        </w:rPr>
        <w:t xml:space="preserve">αι </w:t>
      </w:r>
      <w:proofErr w:type="spellStart"/>
      <w:r w:rsidRPr="007114D1">
        <w:rPr>
          <w:lang w:val="en"/>
        </w:rPr>
        <w:t>ως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δι</w:t>
      </w:r>
      <w:proofErr w:type="spellEnd"/>
      <w:r w:rsidRPr="007114D1">
        <w:rPr>
          <w:lang w:val="en"/>
        </w:rPr>
        <w:t xml:space="preserve">αδικτυακός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 xml:space="preserve">βισμός (cyberbullying) και </w:t>
      </w:r>
      <w:proofErr w:type="gramStart"/>
      <w:r w:rsidRPr="007114D1">
        <w:rPr>
          <w:lang w:val="en"/>
        </w:rPr>
        <w:t>ανα</w:t>
      </w:r>
      <w:proofErr w:type="spellStart"/>
      <w:r w:rsidRPr="007114D1">
        <w:rPr>
          <w:lang w:val="en"/>
        </w:rPr>
        <w:t>φέρετ</w:t>
      </w:r>
      <w:proofErr w:type="spellEnd"/>
      <w:r w:rsidRPr="007114D1">
        <w:rPr>
          <w:lang w:val="en"/>
        </w:rPr>
        <w:t xml:space="preserve">αι  </w:t>
      </w:r>
      <w:proofErr w:type="spellStart"/>
      <w:r w:rsidRPr="007114D1">
        <w:rPr>
          <w:lang w:val="en"/>
        </w:rPr>
        <w:t>σε</w:t>
      </w:r>
      <w:proofErr w:type="spellEnd"/>
      <w:proofErr w:type="gram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εκφο</w:t>
      </w:r>
      <w:proofErr w:type="spellEnd"/>
      <w:r w:rsidRPr="007114D1">
        <w:rPr>
          <w:lang w:val="en"/>
        </w:rPr>
        <w:t>βισμό π</w:t>
      </w:r>
      <w:proofErr w:type="spellStart"/>
      <w:r w:rsidRPr="007114D1">
        <w:rPr>
          <w:lang w:val="en"/>
        </w:rPr>
        <w:t>ου</w:t>
      </w:r>
      <w:proofErr w:type="spellEnd"/>
      <w:r w:rsidRPr="007114D1">
        <w:rPr>
          <w:lang w:val="en"/>
        </w:rPr>
        <w:t xml:space="preserve"> πρα</w:t>
      </w:r>
      <w:proofErr w:type="spellStart"/>
      <w:r w:rsidRPr="007114D1">
        <w:rPr>
          <w:lang w:val="en"/>
        </w:rPr>
        <w:t>γμ</w:t>
      </w:r>
      <w:proofErr w:type="spellEnd"/>
      <w:r w:rsidRPr="007114D1">
        <w:rPr>
          <w:lang w:val="en"/>
        </w:rPr>
        <w:t xml:space="preserve">ατοποιείται </w:t>
      </w:r>
      <w:proofErr w:type="spellStart"/>
      <w:r w:rsidRPr="007114D1">
        <w:rPr>
          <w:lang w:val="en"/>
        </w:rPr>
        <w:t>μέσω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των</w:t>
      </w:r>
      <w:proofErr w:type="spellEnd"/>
      <w:r w:rsidRPr="007114D1">
        <w:rPr>
          <w:lang w:val="en"/>
        </w:rPr>
        <w:t xml:space="preserve"> </w:t>
      </w:r>
      <w:proofErr w:type="spellStart"/>
      <w:r w:rsidRPr="007114D1">
        <w:rPr>
          <w:lang w:val="en"/>
        </w:rPr>
        <w:t>τεχνολογιών</w:t>
      </w:r>
      <w:proofErr w:type="spellEnd"/>
      <w:r w:rsidRPr="007114D1">
        <w:rPr>
          <w:lang w:val="en"/>
        </w:rPr>
        <w:t xml:space="preserve"> π</w:t>
      </w:r>
      <w:proofErr w:type="spellStart"/>
      <w:r w:rsidRPr="007114D1">
        <w:rPr>
          <w:lang w:val="en"/>
        </w:rPr>
        <w:t>ληροφοριών</w:t>
      </w:r>
      <w:proofErr w:type="spellEnd"/>
      <w:r w:rsidRPr="007114D1">
        <w:rPr>
          <w:lang w:val="en"/>
        </w:rPr>
        <w:t xml:space="preserve"> και επ</w:t>
      </w:r>
      <w:proofErr w:type="spellStart"/>
      <w:r w:rsidRPr="007114D1">
        <w:rPr>
          <w:lang w:val="en"/>
        </w:rPr>
        <w:t>ικοινωνιών</w:t>
      </w:r>
      <w:proofErr w:type="spellEnd"/>
      <w:r w:rsidRPr="007114D1">
        <w:rPr>
          <w:lang w:val="en"/>
        </w:rPr>
        <w:t>.)</w:t>
      </w:r>
    </w:p>
    <w:p w14:paraId="048DBA81" w14:textId="4C38989E" w:rsidR="00B675CC" w:rsidRDefault="00B675CC" w:rsidP="00B675CC">
      <w:pPr>
        <w:pStyle w:val="BodyText"/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  <w:cs/>
        </w:rPr>
      </w:pPr>
    </w:p>
    <w:p w14:paraId="44441FDB" w14:textId="77777777" w:rsidR="007114D1" w:rsidRPr="007114D1" w:rsidRDefault="007114D1" w:rsidP="007114D1">
      <w:pPr>
        <w:pStyle w:val="Heading1"/>
        <w:rPr>
          <w:rFonts w:ascii="Open Sans SemiBold" w:eastAsia="MS Mincho" w:hAnsi="Open Sans SemiBold"/>
          <w:sz w:val="50"/>
          <w:szCs w:val="50"/>
        </w:rPr>
      </w:pPr>
      <w:r w:rsidRPr="007114D1">
        <w:rPr>
          <w:rFonts w:ascii="Open Sans SemiBold" w:eastAsia="MS Mincho" w:hAnsi="Open Sans SemiBold"/>
          <w:sz w:val="50"/>
          <w:szCs w:val="50"/>
        </w:rPr>
        <w:t>Πα</w:t>
      </w:r>
      <w:proofErr w:type="spellStart"/>
      <w:r w:rsidRPr="007114D1">
        <w:rPr>
          <w:rFonts w:ascii="Open Sans SemiBold" w:eastAsia="MS Mincho" w:hAnsi="Open Sans SemiBold"/>
          <w:sz w:val="50"/>
          <w:szCs w:val="50"/>
        </w:rPr>
        <w:t>ρενόχληση</w:t>
      </w:r>
      <w:proofErr w:type="spellEnd"/>
      <w:r w:rsidRPr="007114D1">
        <w:rPr>
          <w:rFonts w:ascii="Open Sans SemiBold" w:eastAsia="MS Mincho" w:hAnsi="Open Sans SemiBold"/>
          <w:sz w:val="50"/>
          <w:szCs w:val="50"/>
        </w:rPr>
        <w:t xml:space="preserve"> [Harassment]</w:t>
      </w:r>
    </w:p>
    <w:p w14:paraId="02A6AC00" w14:textId="77777777" w:rsidR="007114D1" w:rsidRPr="007114D1" w:rsidRDefault="007114D1" w:rsidP="00C84D36">
      <w:p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r w:rsidRPr="007114D1">
        <w:rPr>
          <w:color w:val="333333"/>
          <w:sz w:val="21"/>
          <w:szCs w:val="22"/>
          <w:lang w:val="en"/>
        </w:rPr>
        <w:t>Η πα</w:t>
      </w:r>
      <w:proofErr w:type="spellStart"/>
      <w:r w:rsidRPr="007114D1">
        <w:rPr>
          <w:color w:val="333333"/>
          <w:sz w:val="21"/>
          <w:szCs w:val="22"/>
          <w:lang w:val="en"/>
        </w:rPr>
        <w:t>ρενόχληση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είν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αι </w:t>
      </w:r>
      <w:proofErr w:type="spellStart"/>
      <w:r w:rsidRPr="007114D1">
        <w:rPr>
          <w:color w:val="333333"/>
          <w:sz w:val="21"/>
          <w:szCs w:val="22"/>
          <w:lang w:val="en"/>
        </w:rPr>
        <w:t>μι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συμ</w:t>
      </w:r>
      <w:proofErr w:type="spellEnd"/>
      <w:r w:rsidRPr="007114D1">
        <w:rPr>
          <w:color w:val="333333"/>
          <w:sz w:val="21"/>
          <w:szCs w:val="22"/>
          <w:lang w:val="en"/>
        </w:rPr>
        <w:t>περιφορά π</w:t>
      </w:r>
      <w:proofErr w:type="spellStart"/>
      <w:r w:rsidRPr="007114D1">
        <w:rPr>
          <w:color w:val="333333"/>
          <w:sz w:val="21"/>
          <w:szCs w:val="22"/>
          <w:lang w:val="en"/>
        </w:rPr>
        <w:t>ου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στοχεύει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έν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άτομο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ή </w:t>
      </w:r>
      <w:proofErr w:type="spellStart"/>
      <w:r w:rsidRPr="007114D1">
        <w:rPr>
          <w:color w:val="333333"/>
          <w:sz w:val="21"/>
          <w:szCs w:val="22"/>
          <w:lang w:val="en"/>
        </w:rPr>
        <w:t>μι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ομάδ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λόγω</w:t>
      </w:r>
      <w:proofErr w:type="spellEnd"/>
      <w:r w:rsidRPr="007114D1">
        <w:rPr>
          <w:color w:val="333333"/>
          <w:sz w:val="21"/>
          <w:szCs w:val="22"/>
          <w:lang w:val="en"/>
        </w:rPr>
        <w:t>:</w:t>
      </w:r>
    </w:p>
    <w:p w14:paraId="4F2127E8" w14:textId="781365AD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της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τα</w:t>
      </w:r>
      <w:proofErr w:type="spellStart"/>
      <w:r w:rsidRPr="007114D1">
        <w:rPr>
          <w:color w:val="333333"/>
          <w:sz w:val="21"/>
          <w:szCs w:val="22"/>
          <w:lang w:val="en"/>
        </w:rPr>
        <w:t>υτότητ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ας, </w:t>
      </w:r>
      <w:proofErr w:type="spellStart"/>
      <w:r w:rsidRPr="007114D1">
        <w:rPr>
          <w:color w:val="333333"/>
          <w:sz w:val="21"/>
          <w:szCs w:val="22"/>
          <w:lang w:val="en"/>
        </w:rPr>
        <w:t>φυλής</w:t>
      </w:r>
      <w:proofErr w:type="spellEnd"/>
      <w:r w:rsidRPr="007114D1">
        <w:rPr>
          <w:color w:val="333333"/>
          <w:sz w:val="21"/>
          <w:szCs w:val="22"/>
          <w:lang w:val="en"/>
        </w:rPr>
        <w:t>, π</w:t>
      </w:r>
      <w:proofErr w:type="spellStart"/>
      <w:r w:rsidRPr="007114D1">
        <w:rPr>
          <w:color w:val="333333"/>
          <w:sz w:val="21"/>
          <w:szCs w:val="22"/>
          <w:lang w:val="en"/>
        </w:rPr>
        <w:t>ολιτισμού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ή </w:t>
      </w:r>
      <w:proofErr w:type="spellStart"/>
      <w:r w:rsidRPr="007114D1">
        <w:rPr>
          <w:color w:val="333333"/>
          <w:sz w:val="21"/>
          <w:szCs w:val="22"/>
          <w:lang w:val="en"/>
        </w:rPr>
        <w:t>εθνοτικής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κατα</w:t>
      </w:r>
      <w:proofErr w:type="spellStart"/>
      <w:r w:rsidRPr="007114D1">
        <w:rPr>
          <w:color w:val="333333"/>
          <w:sz w:val="21"/>
          <w:szCs w:val="22"/>
          <w:lang w:val="en"/>
        </w:rPr>
        <w:t>γωγής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4604DA0E" w14:textId="3251B44D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της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θρησκεί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ας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432E35B6" w14:textId="2DF01456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των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σωμ</w:t>
      </w:r>
      <w:proofErr w:type="spellEnd"/>
      <w:r w:rsidRPr="007114D1">
        <w:rPr>
          <w:color w:val="333333"/>
          <w:sz w:val="21"/>
          <w:szCs w:val="22"/>
          <w:lang w:val="en"/>
        </w:rPr>
        <w:t>ατικών χαρα</w:t>
      </w:r>
      <w:proofErr w:type="spellStart"/>
      <w:r w:rsidRPr="007114D1">
        <w:rPr>
          <w:color w:val="333333"/>
          <w:sz w:val="21"/>
          <w:szCs w:val="22"/>
          <w:lang w:val="en"/>
        </w:rPr>
        <w:t>κτηριστικών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5ECF4CCD" w14:textId="7F8ACD84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φύλου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51C22B77" w14:textId="63A3716A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σεξου</w:t>
      </w:r>
      <w:proofErr w:type="spellEnd"/>
      <w:r w:rsidRPr="007114D1">
        <w:rPr>
          <w:color w:val="333333"/>
          <w:sz w:val="21"/>
          <w:szCs w:val="22"/>
          <w:lang w:val="en"/>
        </w:rPr>
        <w:t>αλικού π</w:t>
      </w:r>
      <w:proofErr w:type="spellStart"/>
      <w:r w:rsidRPr="007114D1">
        <w:rPr>
          <w:color w:val="333333"/>
          <w:sz w:val="21"/>
          <w:szCs w:val="22"/>
          <w:lang w:val="en"/>
        </w:rPr>
        <w:t>ροσ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ανατολισμού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210A49A7" w14:textId="70B124C8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της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οικογενει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ακής, </w:t>
      </w:r>
      <w:proofErr w:type="spellStart"/>
      <w:r w:rsidRPr="007114D1">
        <w:rPr>
          <w:color w:val="333333"/>
          <w:sz w:val="21"/>
          <w:szCs w:val="22"/>
          <w:lang w:val="en"/>
        </w:rPr>
        <w:t>γονεϊκής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ή </w:t>
      </w:r>
      <w:proofErr w:type="spellStart"/>
      <w:r w:rsidRPr="007114D1">
        <w:rPr>
          <w:color w:val="333333"/>
          <w:sz w:val="21"/>
          <w:szCs w:val="22"/>
          <w:lang w:val="en"/>
        </w:rPr>
        <w:t>οικονομικής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κα</w:t>
      </w:r>
      <w:proofErr w:type="spellStart"/>
      <w:r w:rsidRPr="007114D1">
        <w:rPr>
          <w:color w:val="333333"/>
          <w:sz w:val="21"/>
          <w:szCs w:val="22"/>
          <w:lang w:val="en"/>
        </w:rPr>
        <w:t>τάστ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ασής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22B841D8" w14:textId="76D92165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της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ηλικί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ας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</w:p>
    <w:p w14:paraId="11C2BB76" w14:textId="5EC70073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την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ικ</w:t>
      </w:r>
      <w:proofErr w:type="spellEnd"/>
      <w:r w:rsidRPr="007114D1">
        <w:rPr>
          <w:color w:val="333333"/>
          <w:sz w:val="21"/>
          <w:szCs w:val="22"/>
          <w:lang w:val="en"/>
        </w:rPr>
        <w:t>ανότητας ή αναπ</w:t>
      </w:r>
      <w:proofErr w:type="spellStart"/>
      <w:r w:rsidRPr="007114D1">
        <w:rPr>
          <w:color w:val="333333"/>
          <w:sz w:val="21"/>
          <w:szCs w:val="22"/>
          <w:lang w:val="en"/>
        </w:rPr>
        <w:t>ηρί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ας </w:t>
      </w:r>
      <w:proofErr w:type="spellStart"/>
      <w:r w:rsidRPr="007114D1">
        <w:rPr>
          <w:color w:val="333333"/>
          <w:sz w:val="21"/>
          <w:szCs w:val="22"/>
          <w:lang w:val="en"/>
        </w:rPr>
        <w:t>του</w:t>
      </w:r>
      <w:proofErr w:type="spellEnd"/>
      <w:r w:rsidRPr="007114D1">
        <w:rPr>
          <w:color w:val="333333"/>
          <w:sz w:val="21"/>
          <w:szCs w:val="22"/>
          <w:lang w:val="en"/>
        </w:rPr>
        <w:t>.</w:t>
      </w:r>
    </w:p>
    <w:p w14:paraId="769E55FC" w14:textId="77777777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Προσ</w:t>
      </w:r>
      <w:proofErr w:type="spellEnd"/>
      <w:r w:rsidRPr="007114D1">
        <w:rPr>
          <w:color w:val="333333"/>
          <w:sz w:val="21"/>
          <w:szCs w:val="22"/>
          <w:lang w:val="en"/>
        </w:rPr>
        <w:t>βάλει, ταπ</w:t>
      </w:r>
      <w:proofErr w:type="spellStart"/>
      <w:r w:rsidRPr="007114D1">
        <w:rPr>
          <w:color w:val="333333"/>
          <w:sz w:val="21"/>
          <w:szCs w:val="22"/>
          <w:lang w:val="en"/>
        </w:rPr>
        <w:t>εινώνει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, </w:t>
      </w:r>
      <w:proofErr w:type="spellStart"/>
      <w:r w:rsidRPr="007114D1">
        <w:rPr>
          <w:color w:val="333333"/>
          <w:sz w:val="21"/>
          <w:szCs w:val="22"/>
          <w:lang w:val="en"/>
        </w:rPr>
        <w:t>εκφο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βίζει ή </w:t>
      </w:r>
      <w:proofErr w:type="spellStart"/>
      <w:r w:rsidRPr="007114D1">
        <w:rPr>
          <w:color w:val="333333"/>
          <w:sz w:val="21"/>
          <w:szCs w:val="22"/>
          <w:lang w:val="en"/>
        </w:rPr>
        <w:t>δημιουργεί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έν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εχθρικό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gramStart"/>
      <w:r w:rsidRPr="007114D1">
        <w:rPr>
          <w:color w:val="333333"/>
          <w:sz w:val="21"/>
          <w:szCs w:val="22"/>
          <w:lang w:val="en"/>
        </w:rPr>
        <w:t>π</w:t>
      </w:r>
      <w:proofErr w:type="spellStart"/>
      <w:r w:rsidRPr="007114D1">
        <w:rPr>
          <w:color w:val="333333"/>
          <w:sz w:val="21"/>
          <w:szCs w:val="22"/>
          <w:lang w:val="en"/>
        </w:rPr>
        <w:t>ερι</w:t>
      </w:r>
      <w:proofErr w:type="spellEnd"/>
      <w:r w:rsidRPr="007114D1">
        <w:rPr>
          <w:color w:val="333333"/>
          <w:sz w:val="21"/>
          <w:szCs w:val="22"/>
          <w:lang w:val="en"/>
        </w:rPr>
        <w:t>βάλλον.Μπορεί</w:t>
      </w:r>
      <w:proofErr w:type="gramEnd"/>
      <w:r w:rsidRPr="007114D1">
        <w:rPr>
          <w:color w:val="333333"/>
          <w:sz w:val="21"/>
          <w:szCs w:val="22"/>
          <w:lang w:val="en"/>
        </w:rPr>
        <w:t xml:space="preserve"> να </w:t>
      </w:r>
      <w:proofErr w:type="spellStart"/>
      <w:r w:rsidRPr="007114D1">
        <w:rPr>
          <w:color w:val="333333"/>
          <w:sz w:val="21"/>
          <w:szCs w:val="22"/>
          <w:lang w:val="en"/>
        </w:rPr>
        <w:t>είν</w:t>
      </w:r>
      <w:proofErr w:type="spellEnd"/>
      <w:r w:rsidRPr="007114D1">
        <w:rPr>
          <w:color w:val="333333"/>
          <w:sz w:val="21"/>
          <w:szCs w:val="22"/>
          <w:lang w:val="en"/>
        </w:rPr>
        <w:t>αι:</w:t>
      </w:r>
    </w:p>
    <w:p w14:paraId="3355A6A0" w14:textId="45A52693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έν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συνεχές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μοτί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βο </w:t>
      </w:r>
      <w:proofErr w:type="spellStart"/>
      <w:r w:rsidRPr="007114D1">
        <w:rPr>
          <w:color w:val="333333"/>
          <w:sz w:val="21"/>
          <w:szCs w:val="22"/>
          <w:lang w:val="en"/>
        </w:rPr>
        <w:t>συμ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περιφοράς ή </w:t>
      </w:r>
      <w:proofErr w:type="spellStart"/>
      <w:r w:rsidRPr="007114D1">
        <w:rPr>
          <w:color w:val="333333"/>
          <w:sz w:val="21"/>
          <w:szCs w:val="22"/>
          <w:lang w:val="en"/>
        </w:rPr>
        <w:t>μι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μον</w:t>
      </w:r>
      <w:proofErr w:type="spellEnd"/>
      <w:r w:rsidRPr="007114D1">
        <w:rPr>
          <w:color w:val="333333"/>
          <w:sz w:val="21"/>
          <w:szCs w:val="22"/>
          <w:lang w:val="en"/>
        </w:rPr>
        <w:t>αδική π</w:t>
      </w:r>
      <w:proofErr w:type="spellStart"/>
      <w:r w:rsidRPr="007114D1">
        <w:rPr>
          <w:color w:val="333333"/>
          <w:sz w:val="21"/>
          <w:szCs w:val="22"/>
          <w:lang w:val="en"/>
        </w:rPr>
        <w:t>ράξη</w:t>
      </w:r>
      <w:proofErr w:type="spellEnd"/>
    </w:p>
    <w:p w14:paraId="77E60830" w14:textId="1C929029" w:rsidR="007114D1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r w:rsidRPr="007114D1">
        <w:rPr>
          <w:color w:val="333333"/>
          <w:sz w:val="21"/>
          <w:szCs w:val="22"/>
          <w:lang w:val="en"/>
        </w:rPr>
        <w:t>κα</w:t>
      </w:r>
      <w:proofErr w:type="spellStart"/>
      <w:r w:rsidRPr="007114D1">
        <w:rPr>
          <w:color w:val="333333"/>
          <w:sz w:val="21"/>
          <w:szCs w:val="22"/>
          <w:lang w:val="en"/>
        </w:rPr>
        <w:t>τευθύνετ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αι </w:t>
      </w:r>
      <w:proofErr w:type="spellStart"/>
      <w:r w:rsidRPr="007114D1">
        <w:rPr>
          <w:color w:val="333333"/>
          <w:sz w:val="21"/>
          <w:szCs w:val="22"/>
          <w:lang w:val="en"/>
        </w:rPr>
        <w:t>τυχ</w:t>
      </w:r>
      <w:proofErr w:type="spellEnd"/>
      <w:r w:rsidRPr="007114D1">
        <w:rPr>
          <w:color w:val="333333"/>
          <w:sz w:val="21"/>
          <w:szCs w:val="22"/>
          <w:lang w:val="en"/>
        </w:rPr>
        <w:t>αία ή π</w:t>
      </w:r>
      <w:proofErr w:type="spellStart"/>
      <w:r w:rsidRPr="007114D1">
        <w:rPr>
          <w:color w:val="333333"/>
          <w:sz w:val="21"/>
          <w:szCs w:val="22"/>
          <w:lang w:val="en"/>
        </w:rPr>
        <w:t>ρος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το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ίδιο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</w:t>
      </w:r>
      <w:proofErr w:type="spellStart"/>
      <w:r w:rsidRPr="007114D1">
        <w:rPr>
          <w:color w:val="333333"/>
          <w:sz w:val="21"/>
          <w:szCs w:val="22"/>
          <w:lang w:val="en"/>
        </w:rPr>
        <w:t>άτομο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/ </w:t>
      </w:r>
      <w:proofErr w:type="spellStart"/>
      <w:r w:rsidRPr="007114D1">
        <w:rPr>
          <w:color w:val="333333"/>
          <w:sz w:val="21"/>
          <w:szCs w:val="22"/>
          <w:lang w:val="en"/>
        </w:rPr>
        <w:t>ίδι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α </w:t>
      </w:r>
      <w:proofErr w:type="spellStart"/>
      <w:r w:rsidRPr="007114D1">
        <w:rPr>
          <w:color w:val="333333"/>
          <w:sz w:val="21"/>
          <w:szCs w:val="22"/>
          <w:lang w:val="en"/>
        </w:rPr>
        <w:t>άτομ</w:t>
      </w:r>
      <w:proofErr w:type="spellEnd"/>
      <w:r w:rsidRPr="007114D1">
        <w:rPr>
          <w:color w:val="333333"/>
          <w:sz w:val="21"/>
          <w:szCs w:val="22"/>
          <w:lang w:val="en"/>
        </w:rPr>
        <w:t>α</w:t>
      </w:r>
    </w:p>
    <w:p w14:paraId="3243B041" w14:textId="519D0837" w:rsidR="00B675CC" w:rsidRP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 w:rsidRPr="007114D1">
        <w:rPr>
          <w:color w:val="333333"/>
          <w:sz w:val="21"/>
          <w:szCs w:val="22"/>
          <w:lang w:val="en"/>
        </w:rPr>
        <w:t>εκούσιο</w:t>
      </w:r>
      <w:proofErr w:type="spellEnd"/>
      <w:r w:rsidRPr="007114D1">
        <w:rPr>
          <w:color w:val="333333"/>
          <w:sz w:val="21"/>
          <w:szCs w:val="22"/>
          <w:lang w:val="en"/>
        </w:rPr>
        <w:t xml:space="preserve"> ή α</w:t>
      </w:r>
      <w:proofErr w:type="spellStart"/>
      <w:r w:rsidRPr="007114D1">
        <w:rPr>
          <w:color w:val="333333"/>
          <w:sz w:val="21"/>
          <w:szCs w:val="22"/>
          <w:lang w:val="en"/>
        </w:rPr>
        <w:t>κούσιο</w:t>
      </w:r>
      <w:proofErr w:type="spellEnd"/>
      <w:r w:rsidRPr="007114D1">
        <w:rPr>
          <w:color w:val="333333"/>
          <w:sz w:val="21"/>
          <w:szCs w:val="22"/>
          <w:lang w:val="en"/>
        </w:rPr>
        <w:t>.</w:t>
      </w:r>
    </w:p>
    <w:p w14:paraId="1E786792" w14:textId="77777777" w:rsidR="007114D1" w:rsidRPr="007114D1" w:rsidRDefault="007114D1" w:rsidP="007114D1">
      <w:pPr>
        <w:pStyle w:val="Heading1"/>
        <w:rPr>
          <w:rFonts w:ascii="Open Sans SemiBold" w:eastAsia="MS Mincho" w:hAnsi="Open Sans SemiBold"/>
          <w:color w:val="F79646"/>
          <w:sz w:val="50"/>
          <w:szCs w:val="50"/>
        </w:rPr>
      </w:pPr>
      <w:proofErr w:type="spellStart"/>
      <w:r w:rsidRPr="007114D1">
        <w:rPr>
          <w:rFonts w:ascii="Open Sans SemiBold" w:eastAsia="MS Mincho" w:hAnsi="Open Sans SemiBold"/>
          <w:sz w:val="50"/>
          <w:szCs w:val="50"/>
        </w:rPr>
        <w:t>Δι</w:t>
      </w:r>
      <w:proofErr w:type="spellEnd"/>
      <w:r w:rsidRPr="007114D1">
        <w:rPr>
          <w:rFonts w:ascii="Open Sans SemiBold" w:eastAsia="MS Mincho" w:hAnsi="Open Sans SemiBold"/>
          <w:sz w:val="50"/>
          <w:szCs w:val="50"/>
        </w:rPr>
        <w:t>ακρίσεις [Discrimination]</w:t>
      </w:r>
    </w:p>
    <w:p w14:paraId="64A45CEF" w14:textId="77777777" w:rsidR="007114D1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Οι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δι</w:t>
      </w:r>
      <w:proofErr w:type="spellEnd"/>
      <w:r>
        <w:rPr>
          <w:color w:val="333333"/>
          <w:sz w:val="21"/>
          <w:szCs w:val="22"/>
          <w:lang w:val="en"/>
        </w:rPr>
        <w:t xml:space="preserve">ακρίσεις </w:t>
      </w:r>
      <w:proofErr w:type="spellStart"/>
      <w:r>
        <w:rPr>
          <w:color w:val="333333"/>
          <w:sz w:val="21"/>
          <w:szCs w:val="22"/>
          <w:lang w:val="en"/>
        </w:rPr>
        <w:t>συμ</w:t>
      </w:r>
      <w:proofErr w:type="spellEnd"/>
      <w:r>
        <w:rPr>
          <w:color w:val="333333"/>
          <w:sz w:val="21"/>
          <w:szCs w:val="22"/>
          <w:lang w:val="en"/>
        </w:rPr>
        <w:t xml:space="preserve">βαίνουν </w:t>
      </w:r>
      <w:proofErr w:type="spellStart"/>
      <w:r>
        <w:rPr>
          <w:color w:val="333333"/>
          <w:sz w:val="21"/>
          <w:szCs w:val="22"/>
          <w:lang w:val="en"/>
        </w:rPr>
        <w:t>ότ</w:t>
      </w:r>
      <w:proofErr w:type="spellEnd"/>
      <w:r>
        <w:rPr>
          <w:color w:val="333333"/>
          <w:sz w:val="21"/>
          <w:szCs w:val="22"/>
          <w:lang w:val="en"/>
        </w:rPr>
        <w:t xml:space="preserve">αν </w:t>
      </w:r>
      <w:proofErr w:type="spellStart"/>
      <w:r>
        <w:rPr>
          <w:color w:val="333333"/>
          <w:sz w:val="21"/>
          <w:szCs w:val="22"/>
          <w:lang w:val="en"/>
        </w:rPr>
        <w:t>οι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άνθρω</w:t>
      </w:r>
      <w:proofErr w:type="spellEnd"/>
      <w:r>
        <w:rPr>
          <w:color w:val="333333"/>
          <w:sz w:val="21"/>
          <w:szCs w:val="22"/>
          <w:lang w:val="en"/>
        </w:rPr>
        <w:t>ποι α</w:t>
      </w:r>
      <w:proofErr w:type="spellStart"/>
      <w:r>
        <w:rPr>
          <w:color w:val="333333"/>
          <w:sz w:val="21"/>
          <w:szCs w:val="22"/>
          <w:lang w:val="en"/>
        </w:rPr>
        <w:t>ντιμετω</w:t>
      </w:r>
      <w:proofErr w:type="spellEnd"/>
      <w:r>
        <w:rPr>
          <w:color w:val="333333"/>
          <w:sz w:val="21"/>
          <w:szCs w:val="22"/>
          <w:lang w:val="en"/>
        </w:rPr>
        <w:t xml:space="preserve">πίζονται </w:t>
      </w:r>
      <w:proofErr w:type="spellStart"/>
      <w:r>
        <w:rPr>
          <w:color w:val="333333"/>
          <w:sz w:val="21"/>
          <w:szCs w:val="22"/>
          <w:lang w:val="en"/>
        </w:rPr>
        <w:t>λιγότερο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ευνοϊκά</w:t>
      </w:r>
      <w:proofErr w:type="spellEnd"/>
      <w:r>
        <w:rPr>
          <w:color w:val="333333"/>
          <w:sz w:val="21"/>
          <w:szCs w:val="22"/>
          <w:lang w:val="en"/>
        </w:rPr>
        <w:t xml:space="preserve"> από </w:t>
      </w:r>
      <w:proofErr w:type="spellStart"/>
      <w:r>
        <w:rPr>
          <w:color w:val="333333"/>
          <w:sz w:val="21"/>
          <w:szCs w:val="22"/>
          <w:lang w:val="en"/>
        </w:rPr>
        <w:t>άλλους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λόγω</w:t>
      </w:r>
      <w:proofErr w:type="spellEnd"/>
      <w:r>
        <w:rPr>
          <w:color w:val="333333"/>
          <w:sz w:val="21"/>
          <w:szCs w:val="22"/>
          <w:lang w:val="en"/>
        </w:rPr>
        <w:t>:</w:t>
      </w:r>
    </w:p>
    <w:p w14:paraId="108E38FC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της</w:t>
      </w:r>
      <w:proofErr w:type="spellEnd"/>
      <w:r>
        <w:rPr>
          <w:color w:val="333333"/>
          <w:sz w:val="21"/>
          <w:szCs w:val="22"/>
          <w:lang w:val="en"/>
        </w:rPr>
        <w:t xml:space="preserve"> τα</w:t>
      </w:r>
      <w:proofErr w:type="spellStart"/>
      <w:r>
        <w:rPr>
          <w:color w:val="333333"/>
          <w:sz w:val="21"/>
          <w:szCs w:val="22"/>
          <w:lang w:val="en"/>
        </w:rPr>
        <w:t>υτότητ</w:t>
      </w:r>
      <w:proofErr w:type="spellEnd"/>
      <w:r>
        <w:rPr>
          <w:color w:val="333333"/>
          <w:sz w:val="21"/>
          <w:szCs w:val="22"/>
          <w:lang w:val="en"/>
        </w:rPr>
        <w:t xml:space="preserve">ας, </w:t>
      </w:r>
      <w:proofErr w:type="spellStart"/>
      <w:r>
        <w:rPr>
          <w:color w:val="333333"/>
          <w:sz w:val="21"/>
          <w:szCs w:val="22"/>
          <w:lang w:val="en"/>
        </w:rPr>
        <w:t>φυλής</w:t>
      </w:r>
      <w:proofErr w:type="spellEnd"/>
      <w:r>
        <w:rPr>
          <w:color w:val="333333"/>
          <w:sz w:val="21"/>
          <w:szCs w:val="22"/>
          <w:lang w:val="en"/>
        </w:rPr>
        <w:t>, π</w:t>
      </w:r>
      <w:proofErr w:type="spellStart"/>
      <w:r>
        <w:rPr>
          <w:color w:val="333333"/>
          <w:sz w:val="21"/>
          <w:szCs w:val="22"/>
          <w:lang w:val="en"/>
        </w:rPr>
        <w:t>ολιτισμού</w:t>
      </w:r>
      <w:proofErr w:type="spellEnd"/>
      <w:r>
        <w:rPr>
          <w:color w:val="333333"/>
          <w:sz w:val="21"/>
          <w:szCs w:val="22"/>
          <w:lang w:val="en"/>
        </w:rPr>
        <w:t xml:space="preserve"> ή </w:t>
      </w:r>
      <w:proofErr w:type="spellStart"/>
      <w:r>
        <w:rPr>
          <w:color w:val="333333"/>
          <w:sz w:val="21"/>
          <w:szCs w:val="22"/>
          <w:lang w:val="en"/>
        </w:rPr>
        <w:t>εθνοτικής</w:t>
      </w:r>
      <w:proofErr w:type="spellEnd"/>
      <w:r>
        <w:rPr>
          <w:color w:val="333333"/>
          <w:sz w:val="21"/>
          <w:szCs w:val="22"/>
          <w:lang w:val="en"/>
        </w:rPr>
        <w:t xml:space="preserve"> κατα</w:t>
      </w:r>
      <w:proofErr w:type="spellStart"/>
      <w:r>
        <w:rPr>
          <w:color w:val="333333"/>
          <w:sz w:val="21"/>
          <w:szCs w:val="22"/>
          <w:lang w:val="en"/>
        </w:rPr>
        <w:t>γωγής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3B2CCE33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της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θρησκεί</w:t>
      </w:r>
      <w:proofErr w:type="spellEnd"/>
      <w:r>
        <w:rPr>
          <w:color w:val="333333"/>
          <w:sz w:val="21"/>
          <w:szCs w:val="22"/>
          <w:lang w:val="en"/>
        </w:rPr>
        <w:t xml:space="preserve">ας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40EF4C46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των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σωμ</w:t>
      </w:r>
      <w:proofErr w:type="spellEnd"/>
      <w:r>
        <w:rPr>
          <w:color w:val="333333"/>
          <w:sz w:val="21"/>
          <w:szCs w:val="22"/>
          <w:lang w:val="en"/>
        </w:rPr>
        <w:t xml:space="preserve">ατικών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  <w:r>
        <w:rPr>
          <w:color w:val="333333"/>
          <w:sz w:val="21"/>
          <w:szCs w:val="22"/>
          <w:lang w:val="en"/>
        </w:rPr>
        <w:t xml:space="preserve"> χαρα</w:t>
      </w:r>
      <w:proofErr w:type="spellStart"/>
      <w:r>
        <w:rPr>
          <w:color w:val="333333"/>
          <w:sz w:val="21"/>
          <w:szCs w:val="22"/>
          <w:lang w:val="en"/>
        </w:rPr>
        <w:t>κτηριστικών</w:t>
      </w:r>
      <w:proofErr w:type="spellEnd"/>
    </w:p>
    <w:p w14:paraId="374DF9CA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του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φύλου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4574847D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του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σεξου</w:t>
      </w:r>
      <w:proofErr w:type="spellEnd"/>
      <w:r>
        <w:rPr>
          <w:color w:val="333333"/>
          <w:sz w:val="21"/>
          <w:szCs w:val="22"/>
          <w:lang w:val="en"/>
        </w:rPr>
        <w:t>αλικού π</w:t>
      </w:r>
      <w:proofErr w:type="spellStart"/>
      <w:r>
        <w:rPr>
          <w:color w:val="333333"/>
          <w:sz w:val="21"/>
          <w:szCs w:val="22"/>
          <w:lang w:val="en"/>
        </w:rPr>
        <w:t>ροσ</w:t>
      </w:r>
      <w:proofErr w:type="spellEnd"/>
      <w:r>
        <w:rPr>
          <w:color w:val="333333"/>
          <w:sz w:val="21"/>
          <w:szCs w:val="22"/>
          <w:lang w:val="en"/>
        </w:rPr>
        <w:t xml:space="preserve">ανατολισμού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220B7B8A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της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οικογενει</w:t>
      </w:r>
      <w:proofErr w:type="spellEnd"/>
      <w:r>
        <w:rPr>
          <w:color w:val="333333"/>
          <w:sz w:val="21"/>
          <w:szCs w:val="22"/>
          <w:lang w:val="en"/>
        </w:rPr>
        <w:t xml:space="preserve">ακής, </w:t>
      </w:r>
      <w:proofErr w:type="spellStart"/>
      <w:r>
        <w:rPr>
          <w:color w:val="333333"/>
          <w:sz w:val="21"/>
          <w:szCs w:val="22"/>
          <w:lang w:val="en"/>
        </w:rPr>
        <w:t>γονεϊκής</w:t>
      </w:r>
      <w:proofErr w:type="spellEnd"/>
      <w:r>
        <w:rPr>
          <w:color w:val="333333"/>
          <w:sz w:val="21"/>
          <w:szCs w:val="22"/>
          <w:lang w:val="en"/>
        </w:rPr>
        <w:t xml:space="preserve"> ή </w:t>
      </w:r>
      <w:proofErr w:type="spellStart"/>
      <w:r>
        <w:rPr>
          <w:color w:val="333333"/>
          <w:sz w:val="21"/>
          <w:szCs w:val="22"/>
          <w:lang w:val="en"/>
        </w:rPr>
        <w:t>οικονομικής</w:t>
      </w:r>
      <w:proofErr w:type="spellEnd"/>
      <w:r>
        <w:rPr>
          <w:color w:val="333333"/>
          <w:sz w:val="21"/>
          <w:szCs w:val="22"/>
          <w:lang w:val="en"/>
        </w:rPr>
        <w:t xml:space="preserve"> κα</w:t>
      </w:r>
      <w:proofErr w:type="spellStart"/>
      <w:r>
        <w:rPr>
          <w:color w:val="333333"/>
          <w:sz w:val="21"/>
          <w:szCs w:val="22"/>
          <w:lang w:val="en"/>
        </w:rPr>
        <w:t>τάστ</w:t>
      </w:r>
      <w:proofErr w:type="spellEnd"/>
      <w:r>
        <w:rPr>
          <w:color w:val="333333"/>
          <w:sz w:val="21"/>
          <w:szCs w:val="22"/>
          <w:lang w:val="en"/>
        </w:rPr>
        <w:t xml:space="preserve">ασής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2D8F2597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της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ηλικί</w:t>
      </w:r>
      <w:proofErr w:type="spellEnd"/>
      <w:r>
        <w:rPr>
          <w:color w:val="333333"/>
          <w:sz w:val="21"/>
          <w:szCs w:val="22"/>
          <w:lang w:val="en"/>
        </w:rPr>
        <w:t xml:space="preserve">ας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</w:p>
    <w:p w14:paraId="67A1DE21" w14:textId="77777777" w:rsidR="007114D1" w:rsidRDefault="007114D1" w:rsidP="007114D1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333333"/>
          <w:sz w:val="21"/>
          <w:szCs w:val="22"/>
          <w:lang w:val="en"/>
        </w:rPr>
      </w:pPr>
      <w:proofErr w:type="spellStart"/>
      <w:r>
        <w:rPr>
          <w:color w:val="333333"/>
          <w:sz w:val="21"/>
          <w:szCs w:val="22"/>
          <w:lang w:val="en"/>
        </w:rPr>
        <w:t>την</w:t>
      </w:r>
      <w:proofErr w:type="spellEnd"/>
      <w:r>
        <w:rPr>
          <w:color w:val="333333"/>
          <w:sz w:val="21"/>
          <w:szCs w:val="22"/>
          <w:lang w:val="en"/>
        </w:rPr>
        <w:t xml:space="preserve"> </w:t>
      </w:r>
      <w:proofErr w:type="spellStart"/>
      <w:r>
        <w:rPr>
          <w:color w:val="333333"/>
          <w:sz w:val="21"/>
          <w:szCs w:val="22"/>
          <w:lang w:val="en"/>
        </w:rPr>
        <w:t>ικ</w:t>
      </w:r>
      <w:proofErr w:type="spellEnd"/>
      <w:r>
        <w:rPr>
          <w:color w:val="333333"/>
          <w:sz w:val="21"/>
          <w:szCs w:val="22"/>
          <w:lang w:val="en"/>
        </w:rPr>
        <w:t>ανότητας ή αναπ</w:t>
      </w:r>
      <w:proofErr w:type="spellStart"/>
      <w:r>
        <w:rPr>
          <w:color w:val="333333"/>
          <w:sz w:val="21"/>
          <w:szCs w:val="22"/>
          <w:lang w:val="en"/>
        </w:rPr>
        <w:t>ηρί</w:t>
      </w:r>
      <w:proofErr w:type="spellEnd"/>
      <w:r>
        <w:rPr>
          <w:color w:val="333333"/>
          <w:sz w:val="21"/>
          <w:szCs w:val="22"/>
          <w:lang w:val="en"/>
        </w:rPr>
        <w:t xml:space="preserve">ας </w:t>
      </w:r>
      <w:proofErr w:type="spellStart"/>
      <w:r>
        <w:rPr>
          <w:color w:val="333333"/>
          <w:sz w:val="21"/>
          <w:szCs w:val="22"/>
          <w:lang w:val="en"/>
        </w:rPr>
        <w:t>τους</w:t>
      </w:r>
      <w:proofErr w:type="spellEnd"/>
      <w:r>
        <w:rPr>
          <w:color w:val="333333"/>
          <w:sz w:val="21"/>
          <w:szCs w:val="22"/>
          <w:lang w:val="en"/>
        </w:rPr>
        <w:t>.</w:t>
      </w:r>
    </w:p>
    <w:p w14:paraId="7260B2BA" w14:textId="789A2196" w:rsidR="007114D1" w:rsidRDefault="007114D1" w:rsidP="007114D1">
      <w:pPr>
        <w:pStyle w:val="Heading1"/>
        <w:rPr>
          <w:rFonts w:ascii="Open Sans SemiBold" w:eastAsia="MS Mincho" w:hAnsi="Open Sans SemiBold"/>
          <w:sz w:val="50"/>
          <w:szCs w:val="50"/>
        </w:rPr>
      </w:pPr>
      <w:proofErr w:type="spellStart"/>
      <w:r w:rsidRPr="007114D1">
        <w:rPr>
          <w:rFonts w:ascii="Open Sans SemiBold" w:eastAsia="MS Mincho" w:hAnsi="Open Sans SemiBold"/>
          <w:sz w:val="50"/>
          <w:szCs w:val="50"/>
        </w:rPr>
        <w:t>Βί</w:t>
      </w:r>
      <w:proofErr w:type="spellEnd"/>
      <w:r w:rsidRPr="007114D1">
        <w:rPr>
          <w:rFonts w:ascii="Open Sans SemiBold" w:eastAsia="MS Mincho" w:hAnsi="Open Sans SemiBold"/>
          <w:sz w:val="50"/>
          <w:szCs w:val="50"/>
        </w:rPr>
        <w:t>α [Violence]</w:t>
      </w:r>
    </w:p>
    <w:p w14:paraId="06FCFFBC" w14:textId="77777777" w:rsidR="007114D1" w:rsidRPr="00C84D36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C84D36">
        <w:rPr>
          <w:lang w:val="en"/>
        </w:rPr>
        <w:t>Ως</w:t>
      </w:r>
      <w:proofErr w:type="spellEnd"/>
      <w:r w:rsidRPr="00C84D36">
        <w:rPr>
          <w:lang w:val="en"/>
        </w:rPr>
        <w:t xml:space="preserve"> βία </w:t>
      </w:r>
      <w:proofErr w:type="spellStart"/>
      <w:r w:rsidRPr="00C84D36">
        <w:rPr>
          <w:lang w:val="en"/>
        </w:rPr>
        <w:t>ορίζετ</w:t>
      </w:r>
      <w:proofErr w:type="spellEnd"/>
      <w:r w:rsidRPr="00C84D36">
        <w:rPr>
          <w:lang w:val="en"/>
        </w:rPr>
        <w:t xml:space="preserve">αι η </w:t>
      </w:r>
      <w:proofErr w:type="spellStart"/>
      <w:r w:rsidRPr="00C84D36">
        <w:rPr>
          <w:lang w:val="en"/>
        </w:rPr>
        <w:t>σκό</w:t>
      </w:r>
      <w:proofErr w:type="spellEnd"/>
      <w:r w:rsidRPr="00C84D36">
        <w:rPr>
          <w:lang w:val="en"/>
        </w:rPr>
        <w:t xml:space="preserve">πιμη </w:t>
      </w:r>
      <w:proofErr w:type="spellStart"/>
      <w:r w:rsidRPr="00C84D36">
        <w:rPr>
          <w:lang w:val="en"/>
        </w:rPr>
        <w:t>χρήση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σωμ</w:t>
      </w:r>
      <w:proofErr w:type="spellEnd"/>
      <w:r w:rsidRPr="00C84D36">
        <w:rPr>
          <w:lang w:val="en"/>
        </w:rPr>
        <w:t xml:space="preserve">ατικής </w:t>
      </w:r>
      <w:proofErr w:type="spellStart"/>
      <w:r w:rsidRPr="00C84D36">
        <w:rPr>
          <w:lang w:val="en"/>
        </w:rPr>
        <w:t>δύν</w:t>
      </w:r>
      <w:proofErr w:type="spellEnd"/>
      <w:r w:rsidRPr="00C84D36">
        <w:rPr>
          <w:lang w:val="en"/>
        </w:rPr>
        <w:t xml:space="preserve">αμης ή </w:t>
      </w:r>
      <w:proofErr w:type="spellStart"/>
      <w:r w:rsidRPr="00C84D36">
        <w:rPr>
          <w:lang w:val="en"/>
        </w:rPr>
        <w:t>εξουσί</w:t>
      </w:r>
      <w:proofErr w:type="spellEnd"/>
      <w:r w:rsidRPr="00C84D36">
        <w:rPr>
          <w:lang w:val="en"/>
        </w:rPr>
        <w:t>ας, απ</w:t>
      </w:r>
      <w:proofErr w:type="spellStart"/>
      <w:r w:rsidRPr="00C84D36">
        <w:rPr>
          <w:lang w:val="en"/>
        </w:rPr>
        <w:t>ειλούμενη</w:t>
      </w:r>
      <w:proofErr w:type="spellEnd"/>
      <w:r w:rsidRPr="00C84D36">
        <w:rPr>
          <w:lang w:val="en"/>
        </w:rPr>
        <w:t xml:space="preserve"> ή πρα</w:t>
      </w:r>
      <w:proofErr w:type="spellStart"/>
      <w:r w:rsidRPr="00C84D36">
        <w:rPr>
          <w:lang w:val="en"/>
        </w:rPr>
        <w:t>γμ</w:t>
      </w:r>
      <w:proofErr w:type="spellEnd"/>
      <w:r w:rsidRPr="00C84D36">
        <w:rPr>
          <w:lang w:val="en"/>
        </w:rPr>
        <w:t xml:space="preserve">ατική, </w:t>
      </w:r>
      <w:proofErr w:type="spellStart"/>
      <w:r w:rsidRPr="00C84D36">
        <w:rPr>
          <w:lang w:val="en"/>
        </w:rPr>
        <w:t>εν</w:t>
      </w:r>
      <w:proofErr w:type="spellEnd"/>
      <w:r w:rsidRPr="00C84D36">
        <w:rPr>
          <w:lang w:val="en"/>
        </w:rPr>
        <w:t xml:space="preserve">αντίον </w:t>
      </w:r>
      <w:proofErr w:type="spellStart"/>
      <w:r w:rsidRPr="00C84D36">
        <w:rPr>
          <w:lang w:val="en"/>
        </w:rPr>
        <w:t>ενός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άλλου</w:t>
      </w:r>
      <w:proofErr w:type="spellEnd"/>
      <w:r w:rsidRPr="00C84D36">
        <w:rPr>
          <w:lang w:val="en"/>
        </w:rPr>
        <w:t xml:space="preserve"> α</w:t>
      </w:r>
      <w:proofErr w:type="spellStart"/>
      <w:r w:rsidRPr="00C84D36">
        <w:rPr>
          <w:lang w:val="en"/>
        </w:rPr>
        <w:t>τόμου</w:t>
      </w:r>
      <w:proofErr w:type="spellEnd"/>
      <w:r w:rsidRPr="00C84D36">
        <w:rPr>
          <w:lang w:val="en"/>
        </w:rPr>
        <w:t>/ α</w:t>
      </w:r>
      <w:proofErr w:type="spellStart"/>
      <w:r w:rsidRPr="00C84D36">
        <w:rPr>
          <w:lang w:val="en"/>
        </w:rPr>
        <w:t>τόμων</w:t>
      </w:r>
      <w:proofErr w:type="spellEnd"/>
      <w:r w:rsidRPr="00C84D36">
        <w:rPr>
          <w:lang w:val="en"/>
        </w:rPr>
        <w:t xml:space="preserve"> π</w:t>
      </w:r>
      <w:proofErr w:type="spellStart"/>
      <w:r w:rsidRPr="00C84D36">
        <w:rPr>
          <w:lang w:val="en"/>
        </w:rPr>
        <w:t>ου</w:t>
      </w:r>
      <w:proofErr w:type="spellEnd"/>
      <w:r w:rsidRPr="00C84D36">
        <w:rPr>
          <w:lang w:val="en"/>
        </w:rPr>
        <w:t xml:space="preserve"> κατα</w:t>
      </w:r>
      <w:proofErr w:type="spellStart"/>
      <w:r w:rsidRPr="00C84D36">
        <w:rPr>
          <w:lang w:val="en"/>
        </w:rPr>
        <w:t>λήγει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σε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ψυχολογική</w:t>
      </w:r>
      <w:proofErr w:type="spellEnd"/>
      <w:r w:rsidRPr="00C84D36">
        <w:rPr>
          <w:lang w:val="en"/>
        </w:rPr>
        <w:t xml:space="preserve"> β</w:t>
      </w:r>
      <w:proofErr w:type="spellStart"/>
      <w:r w:rsidRPr="00C84D36">
        <w:rPr>
          <w:lang w:val="en"/>
        </w:rPr>
        <w:t>λά</w:t>
      </w:r>
      <w:proofErr w:type="spellEnd"/>
      <w:r w:rsidRPr="00C84D36">
        <w:rPr>
          <w:lang w:val="en"/>
        </w:rPr>
        <w:t xml:space="preserve">βη, </w:t>
      </w:r>
      <w:proofErr w:type="spellStart"/>
      <w:r w:rsidRPr="00C84D36">
        <w:rPr>
          <w:lang w:val="en"/>
        </w:rPr>
        <w:t>τρ</w:t>
      </w:r>
      <w:proofErr w:type="spellEnd"/>
      <w:r w:rsidRPr="00C84D36">
        <w:rPr>
          <w:lang w:val="en"/>
        </w:rPr>
        <w:t xml:space="preserve">αυματισμό ή </w:t>
      </w:r>
      <w:proofErr w:type="spellStart"/>
      <w:r w:rsidRPr="00C84D36">
        <w:rPr>
          <w:lang w:val="en"/>
        </w:rPr>
        <w:t>σε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ορισμένες</w:t>
      </w:r>
      <w:proofErr w:type="spellEnd"/>
      <w:r w:rsidRPr="00C84D36">
        <w:rPr>
          <w:lang w:val="en"/>
        </w:rPr>
        <w:t xml:space="preserve"> π</w:t>
      </w:r>
      <w:proofErr w:type="spellStart"/>
      <w:r w:rsidRPr="00C84D36">
        <w:rPr>
          <w:lang w:val="en"/>
        </w:rPr>
        <w:t>ερι</w:t>
      </w:r>
      <w:proofErr w:type="spellEnd"/>
      <w:r w:rsidRPr="00C84D36">
        <w:rPr>
          <w:lang w:val="en"/>
        </w:rPr>
        <w:t xml:space="preserve">πτώσεις, </w:t>
      </w:r>
      <w:proofErr w:type="spellStart"/>
      <w:r w:rsidRPr="00C84D36">
        <w:rPr>
          <w:lang w:val="en"/>
        </w:rPr>
        <w:t>θάν</w:t>
      </w:r>
      <w:proofErr w:type="spellEnd"/>
      <w:r w:rsidRPr="00C84D36">
        <w:rPr>
          <w:lang w:val="en"/>
        </w:rPr>
        <w:t>ατο. Μπ</w:t>
      </w:r>
      <w:proofErr w:type="spellStart"/>
      <w:r w:rsidRPr="00C84D36">
        <w:rPr>
          <w:lang w:val="en"/>
        </w:rPr>
        <w:t>ορεί</w:t>
      </w:r>
      <w:proofErr w:type="spellEnd"/>
      <w:r w:rsidRPr="00C84D36">
        <w:rPr>
          <w:lang w:val="en"/>
        </w:rPr>
        <w:t xml:space="preserve"> να π</w:t>
      </w:r>
      <w:proofErr w:type="spellStart"/>
      <w:r w:rsidRPr="00C84D36">
        <w:rPr>
          <w:lang w:val="en"/>
        </w:rPr>
        <w:t>εριλ</w:t>
      </w:r>
      <w:proofErr w:type="spellEnd"/>
      <w:r w:rsidRPr="00C84D36">
        <w:rPr>
          <w:lang w:val="en"/>
        </w:rPr>
        <w:t>αμβάνει π</w:t>
      </w:r>
      <w:proofErr w:type="spellStart"/>
      <w:r w:rsidRPr="00C84D36">
        <w:rPr>
          <w:lang w:val="en"/>
        </w:rPr>
        <w:t>ροκλητικές</w:t>
      </w:r>
      <w:proofErr w:type="spellEnd"/>
      <w:r w:rsidRPr="00C84D36">
        <w:rPr>
          <w:lang w:val="en"/>
        </w:rPr>
        <w:t xml:space="preserve"> ή </w:t>
      </w:r>
      <w:proofErr w:type="spellStart"/>
      <w:r w:rsidRPr="00C84D36">
        <w:rPr>
          <w:lang w:val="en"/>
        </w:rPr>
        <w:t>μη</w:t>
      </w:r>
      <w:proofErr w:type="spellEnd"/>
      <w:r w:rsidRPr="00C84D36">
        <w:rPr>
          <w:lang w:val="en"/>
        </w:rPr>
        <w:t xml:space="preserve"> π</w:t>
      </w:r>
      <w:proofErr w:type="spellStart"/>
      <w:r w:rsidRPr="00C84D36">
        <w:rPr>
          <w:lang w:val="en"/>
        </w:rPr>
        <w:t>ροκλητικές</w:t>
      </w:r>
      <w:proofErr w:type="spellEnd"/>
      <w:r w:rsidRPr="00C84D36">
        <w:rPr>
          <w:lang w:val="en"/>
        </w:rPr>
        <w:t xml:space="preserve"> π</w:t>
      </w:r>
      <w:proofErr w:type="spellStart"/>
      <w:r w:rsidRPr="00C84D36">
        <w:rPr>
          <w:lang w:val="en"/>
        </w:rPr>
        <w:t>ράξεις</w:t>
      </w:r>
      <w:proofErr w:type="spellEnd"/>
      <w:r w:rsidRPr="00C84D36">
        <w:rPr>
          <w:lang w:val="en"/>
        </w:rPr>
        <w:t xml:space="preserve"> και μπ</w:t>
      </w:r>
      <w:proofErr w:type="spellStart"/>
      <w:r w:rsidRPr="00C84D36">
        <w:rPr>
          <w:lang w:val="en"/>
        </w:rPr>
        <w:t>ορεί</w:t>
      </w:r>
      <w:proofErr w:type="spellEnd"/>
      <w:r w:rsidRPr="00C84D36">
        <w:rPr>
          <w:lang w:val="en"/>
        </w:rPr>
        <w:t xml:space="preserve"> να </w:t>
      </w:r>
      <w:proofErr w:type="spellStart"/>
      <w:r w:rsidRPr="00C84D36">
        <w:rPr>
          <w:lang w:val="en"/>
        </w:rPr>
        <w:t>είν</w:t>
      </w:r>
      <w:proofErr w:type="spellEnd"/>
      <w:r w:rsidRPr="00C84D36">
        <w:rPr>
          <w:lang w:val="en"/>
        </w:rPr>
        <w:t xml:space="preserve">αι </w:t>
      </w:r>
      <w:proofErr w:type="spellStart"/>
      <w:r w:rsidRPr="00C84D36">
        <w:rPr>
          <w:lang w:val="en"/>
        </w:rPr>
        <w:t>έν</w:t>
      </w:r>
      <w:proofErr w:type="spellEnd"/>
      <w:r w:rsidRPr="00C84D36">
        <w:rPr>
          <w:lang w:val="en"/>
        </w:rPr>
        <w:t xml:space="preserve">α </w:t>
      </w:r>
      <w:proofErr w:type="spellStart"/>
      <w:r w:rsidRPr="00C84D36">
        <w:rPr>
          <w:lang w:val="en"/>
        </w:rPr>
        <w:t>συμ</w:t>
      </w:r>
      <w:proofErr w:type="spellEnd"/>
      <w:r w:rsidRPr="00C84D36">
        <w:rPr>
          <w:lang w:val="en"/>
        </w:rPr>
        <w:t xml:space="preserve">βάν, </w:t>
      </w:r>
      <w:proofErr w:type="spellStart"/>
      <w:r w:rsidRPr="00C84D36">
        <w:rPr>
          <w:lang w:val="en"/>
        </w:rPr>
        <w:t>μι</w:t>
      </w:r>
      <w:proofErr w:type="spellEnd"/>
      <w:r w:rsidRPr="00C84D36">
        <w:rPr>
          <w:lang w:val="en"/>
        </w:rPr>
        <w:t xml:space="preserve">α </w:t>
      </w:r>
      <w:proofErr w:type="spellStart"/>
      <w:r w:rsidRPr="00C84D36">
        <w:rPr>
          <w:lang w:val="en"/>
        </w:rPr>
        <w:t>τυχ</w:t>
      </w:r>
      <w:proofErr w:type="spellEnd"/>
      <w:r w:rsidRPr="00C84D36">
        <w:rPr>
          <w:lang w:val="en"/>
        </w:rPr>
        <w:t>αία π</w:t>
      </w:r>
      <w:proofErr w:type="spellStart"/>
      <w:r w:rsidRPr="00C84D36">
        <w:rPr>
          <w:lang w:val="en"/>
        </w:rPr>
        <w:t>ράξη</w:t>
      </w:r>
      <w:proofErr w:type="spellEnd"/>
      <w:r w:rsidRPr="00C84D36">
        <w:rPr>
          <w:lang w:val="en"/>
        </w:rPr>
        <w:t xml:space="preserve"> ή μπ</w:t>
      </w:r>
      <w:proofErr w:type="spellStart"/>
      <w:r w:rsidRPr="00C84D36">
        <w:rPr>
          <w:lang w:val="en"/>
        </w:rPr>
        <w:t>ορεί</w:t>
      </w:r>
      <w:proofErr w:type="spellEnd"/>
      <w:r w:rsidRPr="00C84D36">
        <w:rPr>
          <w:lang w:val="en"/>
        </w:rPr>
        <w:t xml:space="preserve"> να </w:t>
      </w:r>
      <w:proofErr w:type="spellStart"/>
      <w:r w:rsidRPr="00C84D36">
        <w:rPr>
          <w:lang w:val="en"/>
        </w:rPr>
        <w:t>συμ</w:t>
      </w:r>
      <w:proofErr w:type="spellEnd"/>
      <w:r w:rsidRPr="00C84D36">
        <w:rPr>
          <w:lang w:val="en"/>
        </w:rPr>
        <w:t xml:space="preserve">βαίνει </w:t>
      </w:r>
      <w:proofErr w:type="spellStart"/>
      <w:r w:rsidRPr="00C84D36">
        <w:rPr>
          <w:lang w:val="en"/>
        </w:rPr>
        <w:t>δι</w:t>
      </w:r>
      <w:proofErr w:type="spellEnd"/>
      <w:r w:rsidRPr="00C84D36">
        <w:rPr>
          <w:lang w:val="en"/>
        </w:rPr>
        <w:t>αχρονικά.</w:t>
      </w:r>
    </w:p>
    <w:p w14:paraId="10E4ED84" w14:textId="77777777" w:rsidR="007114D1" w:rsidRPr="00C84D36" w:rsidRDefault="007114D1" w:rsidP="007114D1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333333"/>
          <w:lang w:val="en"/>
        </w:rPr>
      </w:pPr>
      <w:proofErr w:type="spellStart"/>
      <w:r w:rsidRPr="00C84D36">
        <w:rPr>
          <w:lang w:val="en"/>
        </w:rPr>
        <w:lastRenderedPageBreak/>
        <w:t>Οι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ορισμοί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στο</w:t>
      </w:r>
      <w:proofErr w:type="spellEnd"/>
      <w:r w:rsidRPr="00C84D36">
        <w:rPr>
          <w:lang w:val="en"/>
        </w:rPr>
        <w:t xml:space="preserve"> πα</w:t>
      </w:r>
      <w:proofErr w:type="spellStart"/>
      <w:r w:rsidRPr="00C84D36">
        <w:rPr>
          <w:lang w:val="en"/>
        </w:rPr>
        <w:t>ρόν</w:t>
      </w:r>
      <w:proofErr w:type="spellEnd"/>
      <w:r w:rsidRPr="00C84D36">
        <w:rPr>
          <w:lang w:val="en"/>
        </w:rPr>
        <w:t xml:space="preserve"> π</w:t>
      </w:r>
      <w:proofErr w:type="spellStart"/>
      <w:r w:rsidRPr="00C84D36">
        <w:rPr>
          <w:lang w:val="en"/>
        </w:rPr>
        <w:t>ληροφορι</w:t>
      </w:r>
      <w:proofErr w:type="spellEnd"/>
      <w:r w:rsidRPr="00C84D36">
        <w:rPr>
          <w:lang w:val="en"/>
        </w:rPr>
        <w:t xml:space="preserve">ακό </w:t>
      </w:r>
      <w:proofErr w:type="spellStart"/>
      <w:r w:rsidRPr="00C84D36">
        <w:rPr>
          <w:lang w:val="en"/>
        </w:rPr>
        <w:t>φυλλάδιο</w:t>
      </w:r>
      <w:proofErr w:type="spellEnd"/>
      <w:r w:rsidRPr="00C84D36">
        <w:rPr>
          <w:lang w:val="en"/>
        </w:rPr>
        <w:t xml:space="preserve"> ανα</w:t>
      </w:r>
      <w:proofErr w:type="spellStart"/>
      <w:r w:rsidRPr="00C84D36">
        <w:rPr>
          <w:lang w:val="en"/>
        </w:rPr>
        <w:t>φέροντ</w:t>
      </w:r>
      <w:proofErr w:type="spellEnd"/>
      <w:r w:rsidRPr="00C84D36">
        <w:rPr>
          <w:lang w:val="en"/>
        </w:rPr>
        <w:t xml:space="preserve">αι </w:t>
      </w:r>
      <w:proofErr w:type="spellStart"/>
      <w:r w:rsidRPr="00C84D36">
        <w:rPr>
          <w:lang w:val="en"/>
        </w:rPr>
        <w:t>στ</w:t>
      </w:r>
      <w:proofErr w:type="spellEnd"/>
      <w:r w:rsidRPr="00C84D36">
        <w:rPr>
          <w:lang w:val="en"/>
        </w:rPr>
        <w:t>α βα</w:t>
      </w:r>
      <w:proofErr w:type="spellStart"/>
      <w:r w:rsidRPr="00C84D36">
        <w:rPr>
          <w:lang w:val="en"/>
        </w:rPr>
        <w:t>σικά</w:t>
      </w:r>
      <w:proofErr w:type="spellEnd"/>
      <w:r w:rsidRPr="00C84D36">
        <w:rPr>
          <w:lang w:val="en"/>
        </w:rPr>
        <w:t xml:space="preserve"> χαρα</w:t>
      </w:r>
      <w:proofErr w:type="spellStart"/>
      <w:r w:rsidRPr="00C84D36">
        <w:rPr>
          <w:lang w:val="en"/>
        </w:rPr>
        <w:t>κτηριστικά</w:t>
      </w:r>
      <w:proofErr w:type="spellEnd"/>
      <w:r w:rsidRPr="00C84D36">
        <w:rPr>
          <w:lang w:val="en"/>
        </w:rPr>
        <w:t xml:space="preserve"> και </w:t>
      </w:r>
      <w:proofErr w:type="spellStart"/>
      <w:r w:rsidRPr="00C84D36">
        <w:rPr>
          <w:lang w:val="en"/>
        </w:rPr>
        <w:t>έχουν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ληφθεί</w:t>
      </w:r>
      <w:proofErr w:type="spellEnd"/>
      <w:r w:rsidRPr="00C84D36">
        <w:rPr>
          <w:lang w:val="en"/>
        </w:rPr>
        <w:t xml:space="preserve"> από </w:t>
      </w:r>
      <w:proofErr w:type="spellStart"/>
      <w:r w:rsidRPr="00C84D36">
        <w:rPr>
          <w:lang w:val="en"/>
        </w:rPr>
        <w:t>την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έκδοση</w:t>
      </w:r>
      <w:proofErr w:type="spellEnd"/>
      <w:r w:rsidRPr="00C84D36">
        <w:rPr>
          <w:lang w:val="en"/>
        </w:rPr>
        <w:t xml:space="preserve"> Student Wellbeing Hub. Μπ</w:t>
      </w:r>
      <w:proofErr w:type="spellStart"/>
      <w:r w:rsidRPr="00C84D36">
        <w:rPr>
          <w:lang w:val="en"/>
        </w:rPr>
        <w:t>ορείτε</w:t>
      </w:r>
      <w:proofErr w:type="spellEnd"/>
      <w:r w:rsidRPr="00C84D36">
        <w:rPr>
          <w:lang w:val="en"/>
        </w:rPr>
        <w:t xml:space="preserve"> να </w:t>
      </w:r>
      <w:proofErr w:type="spellStart"/>
      <w:r w:rsidRPr="00C84D36">
        <w:rPr>
          <w:lang w:val="en"/>
        </w:rPr>
        <w:t>το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δείτε</w:t>
      </w:r>
      <w:proofErr w:type="spellEnd"/>
      <w:r w:rsidRPr="00C84D36">
        <w:rPr>
          <w:lang w:val="en"/>
        </w:rPr>
        <w:t xml:space="preserve"> </w:t>
      </w:r>
      <w:proofErr w:type="spellStart"/>
      <w:r w:rsidRPr="00C84D36">
        <w:rPr>
          <w:lang w:val="en"/>
        </w:rPr>
        <w:t>στο</w:t>
      </w:r>
      <w:proofErr w:type="spellEnd"/>
      <w:r w:rsidRPr="00C84D36">
        <w:rPr>
          <w:lang w:val="en"/>
        </w:rPr>
        <w:t xml:space="preserve">: </w:t>
      </w:r>
      <w:hyperlink r:id="rId12" w:anchor="/" w:history="1">
        <w:r w:rsidRPr="00C84D36">
          <w:rPr>
            <w:rStyle w:val="Hyperlink"/>
            <w:lang w:val="en"/>
          </w:rPr>
          <w:t>https://studentwellbeinghub.edu.au/glossary#/</w:t>
        </w:r>
      </w:hyperlink>
      <w:r w:rsidRPr="00C84D36">
        <w:rPr>
          <w:color w:val="333333"/>
          <w:lang w:val="en"/>
        </w:rPr>
        <w:t xml:space="preserve"> </w:t>
      </w:r>
    </w:p>
    <w:p w14:paraId="4C0761AA" w14:textId="77777777" w:rsidR="007114D1" w:rsidRPr="007114D1" w:rsidRDefault="007114D1" w:rsidP="007114D1">
      <w:pPr>
        <w:pStyle w:val="BodyText"/>
      </w:pPr>
    </w:p>
    <w:p w14:paraId="7771DE17" w14:textId="77777777" w:rsidR="00170582" w:rsidRPr="007114D1" w:rsidRDefault="00170582" w:rsidP="00170582">
      <w:pPr>
        <w:pStyle w:val="BodyText"/>
        <w:rPr>
          <w:lang w:val="en"/>
        </w:rPr>
      </w:pPr>
    </w:p>
    <w:sectPr w:rsidR="00170582" w:rsidRPr="007114D1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DEAD" w14:textId="77777777" w:rsidR="00FA7BED" w:rsidRDefault="00FA7BED" w:rsidP="002B7185">
      <w:r>
        <w:pict w14:anchorId="1DBB341C">
          <v:rect id="_x0000_i1027" style="width:0;height:1.5pt" o:hralign="center" o:hrstd="t" o:hr="t" fillcolor="#a0a0a0" stroked="f"/>
        </w:pict>
      </w:r>
    </w:p>
    <w:p w14:paraId="094787BD" w14:textId="77777777" w:rsidR="00FA7BED" w:rsidRDefault="00FA7BED" w:rsidP="002B7185"/>
  </w:endnote>
  <w:endnote w:type="continuationSeparator" w:id="0">
    <w:p w14:paraId="62C22597" w14:textId="77777777" w:rsidR="00FA7BED" w:rsidRDefault="00FA7BED" w:rsidP="002B7185">
      <w:r>
        <w:pict w14:anchorId="31CAD7F6">
          <v:rect id="_x0000_i1028" style="width:0;height:1.5pt" o:hralign="center" o:hrstd="t" o:hr="t" fillcolor="#a0a0a0" stroked="f"/>
        </w:pict>
      </w:r>
    </w:p>
    <w:p w14:paraId="4D28F43C" w14:textId="77777777" w:rsidR="00FA7BED" w:rsidRDefault="00FA7BED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32C" w14:textId="77777777" w:rsidR="00FA7BED" w:rsidRPr="00026DC2" w:rsidRDefault="00FA7BED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78105090" w14:textId="77777777" w:rsidR="00FA7BED" w:rsidRDefault="00FA7BED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1902C837" w14:textId="77777777" w:rsidR="00FA7BED" w:rsidRDefault="00FA7BED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8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0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1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9"/>
  </w:num>
  <w:num w:numId="11">
    <w:abstractNumId w:val="0"/>
  </w:num>
  <w:num w:numId="12">
    <w:abstractNumId w:val="25"/>
  </w:num>
  <w:num w:numId="1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04EA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874B2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A7BED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2023-08-03T06:34:34+00:00</PPModeratedDate>
    <PPLastReviewedDate xmlns="b70dd679-76a0-4ce0-858d-24cdf2777c25">2023-08-03T06:34:34+00:00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AB70E7BF424CB6F5F7C5FF3A5448" ma:contentTypeVersion="0" ma:contentTypeDescription="Create a new document." ma:contentTypeScope="" ma:versionID="83f0db86682a23cf8e3cfdc81555bae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039806-A9B5-4F91-80D9-5EBF7EEC1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Ορισμοί εκφοβισμού, παρενόχλησης, διακρίσεων και βίας – Fact sheet: Definitions of bullying, harassment and discrimination</dc:title>
  <dc:subject>Ορισμοί εκφοβισμού, παρενόχλησης, διακρίσεων και βίας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2023-07-05T00:26:00Z</dcterms:created>
  <dcterms:modified xsi:type="dcterms:W3CDTF">2023-07-06T01:26:00Z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0x01010088EEAB70E7BF424CB6F5F7C5FF3A5448</vt:lpwstr>
  </property>
  <property fmtid="{D5CDD505-2E9C-101B-9397-08002B2CF9AE}" pid="3" name="MediaServiceImageTags">
    <vt:lpwstr/>
  </property>
</Properties>
</file>