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8775" w14:textId="77777777" w:rsidR="0000005E" w:rsidRPr="009343D5" w:rsidRDefault="0087381A" w:rsidP="0087381A">
      <w:pPr>
        <w:pStyle w:val="Documenttitle"/>
        <w:bidi/>
        <w:rPr>
          <w:b w:val="0"/>
          <w:bCs/>
          <w:color w:val="151547"/>
          <w:sz w:val="70"/>
          <w:szCs w:val="70"/>
        </w:rPr>
      </w:pPr>
      <w:r w:rsidRPr="004E0DA1">
        <w:rPr>
          <w:b w:val="0"/>
          <w:bCs/>
          <w:color w:val="151547"/>
          <w:sz w:val="70"/>
          <w:szCs w:val="70"/>
          <w:rtl/>
        </w:rPr>
        <w:t>علامات التنمر</w:t>
      </w:r>
    </w:p>
    <w:p w14:paraId="1FFC4D5A" w14:textId="77777777" w:rsidR="0000005E" w:rsidRPr="009343D5" w:rsidRDefault="0000005E" w:rsidP="0000005E">
      <w:pPr>
        <w:pStyle w:val="Documenttitle"/>
        <w:rPr>
          <w:color w:val="151547"/>
        </w:rPr>
      </w:pPr>
    </w:p>
    <w:p w14:paraId="2D3031DE" w14:textId="77777777" w:rsidR="0000005E" w:rsidRPr="009343D5" w:rsidRDefault="0087381A" w:rsidP="0087381A">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9343D5">
        <w:rPr>
          <w:color w:val="151547"/>
          <w:szCs w:val="22"/>
          <w:rtl/>
          <w:lang w:val="en"/>
        </w:rPr>
        <w:t>تختلف ردات فعل وتصرفات كل تلميذ يتعرض للتنمر أو يمارسه ضد الآخرين. ويمكن أن تتغير أيضا سلوكيات وأمزجة التلميذ لمختلف الأسباب. أدناه بعض العلامات التي قد تدل على تعرض التلميذ للتنمر</w:t>
      </w:r>
      <w:r w:rsidRPr="009343D5">
        <w:rPr>
          <w:color w:val="151547"/>
          <w:szCs w:val="22"/>
          <w:lang w:val="en"/>
        </w:rPr>
        <w:t>:</w:t>
      </w:r>
    </w:p>
    <w:p w14:paraId="2CF5D6A9" w14:textId="77777777" w:rsidR="0000005E" w:rsidRPr="009343D5" w:rsidRDefault="006A44E9" w:rsidP="006A44E9">
      <w:pPr>
        <w:pStyle w:val="BodyText"/>
        <w:bidi/>
        <w:ind w:left="0" w:firstLine="0"/>
        <w:rPr>
          <w:rFonts w:eastAsia="MS Mincho"/>
          <w:color w:val="151547"/>
          <w:lang w:val="en" w:eastAsia="en-US"/>
        </w:rPr>
      </w:pPr>
      <w:r w:rsidRPr="009343D5">
        <w:rPr>
          <w:rFonts w:eastAsia="MS Mincho"/>
          <w:color w:val="151547"/>
          <w:rtl/>
          <w:lang w:val="en" w:eastAsia="en-US"/>
        </w:rPr>
        <w:t>علامات يمكن أن يلاحظها المعلم</w:t>
      </w:r>
      <w:r w:rsidRPr="009343D5">
        <w:rPr>
          <w:rFonts w:eastAsia="MS Mincho"/>
          <w:color w:val="151547"/>
          <w:lang w:val="en" w:eastAsia="en-US"/>
        </w:rPr>
        <w:t>:</w:t>
      </w:r>
    </w:p>
    <w:p w14:paraId="6E38D008"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أن يصبح التلميذ عدوانيا وتصرفاته غير معقولة</w:t>
      </w:r>
    </w:p>
    <w:p w14:paraId="1491BD6B"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أن يبدأ التلميذ في العراك مع الآخرين</w:t>
      </w:r>
    </w:p>
    <w:p w14:paraId="361C64C0"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أن يرفض التلميذ الحديث عمّا يحدث</w:t>
      </w:r>
    </w:p>
    <w:p w14:paraId="7A51DA09"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أن تبدأ درجات التحصيل الدراسي للتلميذ في الانخفاض</w:t>
      </w:r>
      <w:r w:rsidRPr="009343D5">
        <w:rPr>
          <w:color w:val="151547"/>
          <w:szCs w:val="22"/>
          <w:lang w:val="en"/>
        </w:rPr>
        <w:t>.</w:t>
      </w:r>
      <w:r w:rsidR="0000005E" w:rsidRPr="009343D5">
        <w:rPr>
          <w:color w:val="151547"/>
          <w:szCs w:val="22"/>
          <w:lang w:val="en"/>
        </w:rPr>
        <w:br/>
      </w:r>
    </w:p>
    <w:p w14:paraId="312685A1" w14:textId="77777777" w:rsidR="0000005E" w:rsidRPr="009343D5" w:rsidRDefault="006A44E9" w:rsidP="006A44E9">
      <w:pPr>
        <w:pStyle w:val="BodyText"/>
        <w:bidi/>
        <w:ind w:left="0" w:firstLine="0"/>
        <w:rPr>
          <w:rFonts w:eastAsia="MS Mincho"/>
          <w:color w:val="151547"/>
          <w:lang w:val="en" w:eastAsia="en-US"/>
        </w:rPr>
      </w:pPr>
      <w:r w:rsidRPr="009343D5">
        <w:rPr>
          <w:rFonts w:eastAsia="MS Mincho"/>
          <w:color w:val="151547"/>
          <w:rtl/>
          <w:lang w:val="en" w:eastAsia="en-US"/>
        </w:rPr>
        <w:t>أحيانا، قد يكون التنمر أكثر خفاءا. ويمكن أن تشتمل العلامات على</w:t>
      </w:r>
      <w:r w:rsidRPr="009343D5">
        <w:rPr>
          <w:rFonts w:eastAsia="MS Mincho"/>
          <w:color w:val="151547"/>
          <w:lang w:val="en" w:eastAsia="en-US"/>
        </w:rPr>
        <w:t>:</w:t>
      </w:r>
    </w:p>
    <w:p w14:paraId="2DE13CCB"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74" w:right="72"/>
        <w:textAlignment w:val="auto"/>
        <w:rPr>
          <w:color w:val="151547"/>
          <w:szCs w:val="22"/>
          <w:lang w:val="en"/>
        </w:rPr>
      </w:pPr>
      <w:r w:rsidRPr="009343D5">
        <w:rPr>
          <w:color w:val="151547"/>
          <w:szCs w:val="22"/>
          <w:rtl/>
          <w:lang w:val="en"/>
        </w:rPr>
        <w:t>كثيرا ما يكون التلميذ منطويا ومعزولا وليست له صداقات ضمن المجموعات المدرسية</w:t>
      </w:r>
    </w:p>
    <w:p w14:paraId="34E60047"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74" w:right="72"/>
        <w:textAlignment w:val="auto"/>
        <w:rPr>
          <w:color w:val="151547"/>
          <w:szCs w:val="22"/>
          <w:lang w:val="en"/>
        </w:rPr>
      </w:pPr>
      <w:r w:rsidRPr="009343D5">
        <w:rPr>
          <w:color w:val="151547"/>
          <w:szCs w:val="22"/>
          <w:rtl/>
          <w:lang w:val="en"/>
        </w:rPr>
        <w:t>أن يكون التلميذ هدفا متكررا للإغاظة أو الاستهزاء أو السخرية في المدرسة</w:t>
      </w:r>
    </w:p>
    <w:p w14:paraId="76A57709"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74" w:right="72"/>
        <w:textAlignment w:val="auto"/>
        <w:rPr>
          <w:color w:val="151547"/>
          <w:sz w:val="20"/>
        </w:rPr>
      </w:pPr>
      <w:r w:rsidRPr="009343D5">
        <w:rPr>
          <w:color w:val="151547"/>
          <w:szCs w:val="22"/>
          <w:rtl/>
          <w:lang w:val="en"/>
        </w:rPr>
        <w:t>حدوث تغيير في مقدرات التلميذ أو رغبته على المشاركة في حجرة الدرس، وتبدو عليه علامات عدم الشعور بالأمان أو الخوف</w:t>
      </w:r>
      <w:r w:rsidRPr="009343D5">
        <w:rPr>
          <w:color w:val="151547"/>
          <w:szCs w:val="22"/>
          <w:lang w:val="en"/>
        </w:rPr>
        <w:t>.</w:t>
      </w:r>
      <w:r w:rsidR="0000005E" w:rsidRPr="009343D5">
        <w:rPr>
          <w:color w:val="151547"/>
          <w:szCs w:val="22"/>
          <w:lang w:val="en"/>
        </w:rPr>
        <w:br/>
      </w:r>
    </w:p>
    <w:p w14:paraId="44D48CE7" w14:textId="77777777" w:rsidR="0000005E" w:rsidRPr="009343D5" w:rsidRDefault="006A44E9" w:rsidP="006A44E9">
      <w:pPr>
        <w:pStyle w:val="BodyText"/>
        <w:bidi/>
        <w:ind w:left="0" w:firstLine="0"/>
        <w:rPr>
          <w:rFonts w:eastAsia="MS Mincho"/>
          <w:color w:val="151547"/>
          <w:lang w:val="en" w:eastAsia="en-US"/>
        </w:rPr>
      </w:pPr>
      <w:r w:rsidRPr="009343D5">
        <w:rPr>
          <w:rFonts w:eastAsia="MS Mincho"/>
          <w:color w:val="151547"/>
          <w:rtl/>
          <w:lang w:val="en" w:eastAsia="en-US"/>
        </w:rPr>
        <w:t>علامات يمكن أن يلاحظها الوالدان</w:t>
      </w:r>
      <w:r w:rsidRPr="009343D5">
        <w:rPr>
          <w:rFonts w:eastAsia="MS Mincho"/>
          <w:color w:val="151547"/>
          <w:lang w:val="en" w:eastAsia="en-US"/>
        </w:rPr>
        <w:t>:</w:t>
      </w:r>
    </w:p>
    <w:p w14:paraId="292E64D8"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عدم رغبة الطفل في الذهاب إلى المدرسة</w:t>
      </w:r>
    </w:p>
    <w:p w14:paraId="73DF6DA9"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أن يغير التلميذ طريقة أو طريق ذهابه إلى المدرسة أو خوفه من الذهاب إلى المدرسة</w:t>
      </w:r>
    </w:p>
    <w:p w14:paraId="5D7ED944"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تغيرات في أنماط النوم</w:t>
      </w:r>
    </w:p>
    <w:p w14:paraId="6661DCB1"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تغيرات في أنماط الأكل</w:t>
      </w:r>
    </w:p>
    <w:p w14:paraId="535C6E15"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البكاء المتكرر والغضب وتقلبات المزاج</w:t>
      </w:r>
    </w:p>
    <w:p w14:paraId="1BF7F82B"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وجود كدمات أو جروح أو خدوش غريبة في جسم الطفل</w:t>
      </w:r>
    </w:p>
    <w:p w14:paraId="12F8499D" w14:textId="77777777" w:rsidR="0000005E"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المتعلقات أو الملابس المفقودة أو المتضررة</w:t>
      </w:r>
    </w:p>
    <w:p w14:paraId="5A2CC428" w14:textId="77777777" w:rsidR="009C5B0F" w:rsidRPr="009343D5" w:rsidRDefault="006A44E9" w:rsidP="006A44E9">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lang w:val="en"/>
        </w:rPr>
      </w:pPr>
      <w:r w:rsidRPr="009343D5">
        <w:rPr>
          <w:color w:val="151547"/>
          <w:szCs w:val="22"/>
          <w:rtl/>
          <w:lang w:val="en"/>
        </w:rPr>
        <w:t>أن يرجع الطفل إلى البيت وهو غضبان</w:t>
      </w:r>
      <w:r w:rsidRPr="009343D5">
        <w:rPr>
          <w:color w:val="151547"/>
          <w:szCs w:val="22"/>
          <w:lang w:val="en"/>
        </w:rPr>
        <w:t>.</w:t>
      </w:r>
      <w:r w:rsidR="009C5B0F" w:rsidRPr="009343D5">
        <w:rPr>
          <w:color w:val="151547"/>
          <w:szCs w:val="22"/>
          <w:lang w:val="en"/>
        </w:rPr>
        <w:br/>
      </w:r>
    </w:p>
    <w:p w14:paraId="026E0E3F" w14:textId="77777777" w:rsidR="0000005E" w:rsidRPr="009343D5" w:rsidRDefault="006A44E9" w:rsidP="00FE0DBF">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lang w:val="en"/>
        </w:rPr>
      </w:pPr>
      <w:r w:rsidRPr="009343D5">
        <w:rPr>
          <w:color w:val="151547"/>
          <w:rtl/>
          <w:lang w:val="en"/>
        </w:rPr>
        <w:t>التلاميذ الأكثر عرضة للتنمر هُم أيضا أكثر عرضة لـ</w:t>
      </w:r>
      <w:r w:rsidRPr="009343D5">
        <w:rPr>
          <w:color w:val="151547"/>
          <w:lang w:val="en"/>
        </w:rPr>
        <w:t>:</w:t>
      </w:r>
    </w:p>
    <w:p w14:paraId="532546F3" w14:textId="77777777" w:rsidR="0000005E" w:rsidRPr="009343D5" w:rsidRDefault="006A44E9"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الشعور بعدم الارتباط بالمدرسة وعدم الرغبة فيها</w:t>
      </w:r>
    </w:p>
    <w:p w14:paraId="581FBDBB" w14:textId="77777777" w:rsidR="0000005E" w:rsidRPr="009343D5" w:rsidRDefault="006A44E9"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عدم تكوين صداقات جيدة في المدرسة</w:t>
      </w:r>
    </w:p>
    <w:p w14:paraId="54BE9D87" w14:textId="77777777" w:rsidR="0000005E" w:rsidRPr="009343D5" w:rsidRDefault="006A44E9"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إظهار معدل عالٍ من العاطفية أو الانفعالية التي تدل على ضعفهم وضعف تأقلمهم</w:t>
      </w:r>
    </w:p>
    <w:p w14:paraId="2FAE21C8" w14:textId="77777777" w:rsidR="0000005E" w:rsidRPr="009343D5" w:rsidRDefault="006A44E9"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عدم تقبل الأقران لهم، وتجنبهم للنزاعات وانطوائهم اجتماعيا</w:t>
      </w:r>
    </w:p>
    <w:p w14:paraId="4652B20C" w14:textId="77777777" w:rsidR="0000005E" w:rsidRPr="009343D5" w:rsidRDefault="006A44E9"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ضعف الاعتداد بالنفس واحرتام الذات</w:t>
      </w:r>
    </w:p>
    <w:p w14:paraId="6D855FA2" w14:textId="77777777" w:rsidR="0000005E" w:rsidRPr="009343D5" w:rsidRDefault="00EE62C3"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الشعور بالتردد وعدم الثقة في النفس</w:t>
      </w:r>
    </w:p>
    <w:p w14:paraId="30B2AB8F" w14:textId="77777777" w:rsidR="0087381A" w:rsidRPr="009343D5" w:rsidRDefault="00EE62C3"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الاختلاف عن الآخرين بطريقةٍ ما</w:t>
      </w:r>
      <w:r w:rsidRPr="009343D5">
        <w:rPr>
          <w:color w:val="151547"/>
          <w:szCs w:val="22"/>
          <w:lang w:val="en"/>
        </w:rPr>
        <w:t>.</w:t>
      </w:r>
    </w:p>
    <w:p w14:paraId="516C6165" w14:textId="1F75C259" w:rsidR="00EE62C3" w:rsidRPr="009343D5" w:rsidRDefault="00EE62C3" w:rsidP="00EE62C3">
      <w:pPr>
        <w:widowControl/>
        <w:tabs>
          <w:tab w:val="left" w:pos="426"/>
        </w:tabs>
        <w:suppressAutoHyphens w:val="0"/>
        <w:autoSpaceDE/>
        <w:autoSpaceDN/>
        <w:adjustRightInd/>
        <w:spacing w:before="12" w:beforeAutospacing="1" w:after="100" w:afterAutospacing="1" w:line="200" w:lineRule="exact"/>
        <w:ind w:right="78"/>
        <w:textAlignment w:val="auto"/>
        <w:rPr>
          <w:color w:val="151547"/>
          <w:rtl/>
          <w:lang w:val="en"/>
        </w:rPr>
      </w:pPr>
    </w:p>
    <w:p w14:paraId="45E12E5E" w14:textId="77777777" w:rsidR="0000005E" w:rsidRPr="009343D5" w:rsidRDefault="00EE62C3" w:rsidP="00EE62C3">
      <w:pPr>
        <w:widowControl/>
        <w:tabs>
          <w:tab w:val="left" w:pos="426"/>
        </w:tabs>
        <w:suppressAutoHyphens w:val="0"/>
        <w:autoSpaceDE/>
        <w:autoSpaceDN/>
        <w:bidi/>
        <w:adjustRightInd/>
        <w:spacing w:before="12" w:beforeAutospacing="1" w:after="100" w:afterAutospacing="1" w:line="200" w:lineRule="exact"/>
        <w:ind w:right="78"/>
        <w:textAlignment w:val="auto"/>
        <w:rPr>
          <w:color w:val="151547"/>
          <w:lang w:val="en"/>
        </w:rPr>
      </w:pPr>
      <w:r w:rsidRPr="009343D5">
        <w:rPr>
          <w:color w:val="151547"/>
          <w:rtl/>
          <w:lang w:val="en"/>
        </w:rPr>
        <w:lastRenderedPageBreak/>
        <w:t>التلميذ الذي يمارس التنمر على الآخرين قد</w:t>
      </w:r>
      <w:r w:rsidRPr="009343D5">
        <w:rPr>
          <w:color w:val="151547"/>
          <w:lang w:val="en"/>
        </w:rPr>
        <w:t>:</w:t>
      </w:r>
    </w:p>
    <w:p w14:paraId="6ABC9B58" w14:textId="77777777" w:rsidR="0000005E" w:rsidRPr="009343D5" w:rsidRDefault="00EE62C3"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يكرر إغاظة وتخويف الضحية أو يهزأ من نفس الشخص</w:t>
      </w:r>
    </w:p>
    <w:p w14:paraId="60A07EF2" w14:textId="77777777" w:rsidR="0000005E" w:rsidRPr="009343D5" w:rsidRDefault="00EE62C3"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يشعر بالحاجة للسيطرة أو التحكم في الآخرين</w:t>
      </w:r>
    </w:p>
    <w:p w14:paraId="0832ED0C" w14:textId="77777777" w:rsidR="0000005E" w:rsidRPr="009343D5" w:rsidRDefault="00EE62C3"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لا يظهر تعاطف مع أي شخص يتعرض للتنمر</w:t>
      </w:r>
    </w:p>
    <w:p w14:paraId="24BCA4C0" w14:textId="77777777" w:rsidR="0000005E" w:rsidRPr="009343D5" w:rsidRDefault="00EE62C3"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يقصي نفس الشخص أو يتجاهله بتكرار</w:t>
      </w:r>
    </w:p>
    <w:p w14:paraId="740926D9" w14:textId="77777777" w:rsidR="0000005E" w:rsidRPr="009343D5" w:rsidRDefault="00EE62C3" w:rsidP="00EE62C3">
      <w:pPr>
        <w:widowControl/>
        <w:numPr>
          <w:ilvl w:val="0"/>
          <w:numId w:val="2"/>
        </w:numPr>
        <w:tabs>
          <w:tab w:val="left" w:pos="426"/>
        </w:tabs>
        <w:suppressAutoHyphens w:val="0"/>
        <w:autoSpaceDE/>
        <w:autoSpaceDN/>
        <w:bidi/>
        <w:adjustRightInd/>
        <w:spacing w:before="100" w:beforeAutospacing="1" w:after="100" w:afterAutospacing="1" w:line="200" w:lineRule="exact"/>
        <w:ind w:left="380" w:right="78"/>
        <w:textAlignment w:val="auto"/>
        <w:rPr>
          <w:color w:val="151547"/>
          <w:sz w:val="20"/>
        </w:rPr>
      </w:pPr>
      <w:r w:rsidRPr="009343D5">
        <w:rPr>
          <w:color w:val="151547"/>
          <w:szCs w:val="22"/>
          <w:rtl/>
          <w:lang w:val="en"/>
        </w:rPr>
        <w:t>يهمس خلف الضحية بشكلٍ مستمر</w:t>
      </w:r>
      <w:r w:rsidRPr="009343D5">
        <w:rPr>
          <w:color w:val="151547"/>
          <w:szCs w:val="22"/>
          <w:lang w:val="en"/>
        </w:rPr>
        <w:t>.</w:t>
      </w:r>
    </w:p>
    <w:p w14:paraId="1E244F84" w14:textId="77777777" w:rsidR="0000005E" w:rsidRPr="009343D5" w:rsidRDefault="0000005E" w:rsidP="0000005E">
      <w:pPr>
        <w:spacing w:before="11" w:line="200" w:lineRule="exact"/>
        <w:rPr>
          <w:color w:val="151547"/>
          <w:sz w:val="20"/>
        </w:rPr>
      </w:pPr>
    </w:p>
    <w:p w14:paraId="720B3804" w14:textId="77777777" w:rsidR="0000005E" w:rsidRPr="009343D5" w:rsidRDefault="00EE62C3" w:rsidP="00EE62C3">
      <w:pPr>
        <w:pStyle w:val="BodyText"/>
        <w:bidi/>
        <w:ind w:left="0" w:firstLine="0"/>
        <w:rPr>
          <w:rFonts w:eastAsia="MS Mincho"/>
          <w:color w:val="151547"/>
          <w:lang w:val="en" w:eastAsia="en-US"/>
        </w:rPr>
      </w:pPr>
      <w:r w:rsidRPr="009343D5">
        <w:rPr>
          <w:rFonts w:eastAsia="MS Mincho"/>
          <w:color w:val="151547"/>
          <w:rtl/>
          <w:lang w:val="en" w:eastAsia="en-US"/>
        </w:rPr>
        <w:t>التلاميذ الذين يمارسون التنمر ضد الآخرين باستمرار غالباً ما</w:t>
      </w:r>
      <w:r w:rsidRPr="009343D5">
        <w:rPr>
          <w:rFonts w:eastAsia="MS Mincho"/>
          <w:color w:val="151547"/>
          <w:lang w:val="en" w:eastAsia="en-US"/>
        </w:rPr>
        <w:t>:</w:t>
      </w:r>
    </w:p>
    <w:p w14:paraId="3370F315" w14:textId="77777777" w:rsidR="0000005E" w:rsidRPr="009343D5" w:rsidRDefault="00EE62C3"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يشعرون بعدم الارتباط بالمدرسة وعدم الرغبة فيها</w:t>
      </w:r>
    </w:p>
    <w:p w14:paraId="0F2A2966" w14:textId="77777777" w:rsidR="0000005E" w:rsidRPr="009343D5" w:rsidRDefault="00EE62C3"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يظهرون مهارات قيادية جيدة</w:t>
      </w:r>
    </w:p>
    <w:p w14:paraId="5F82ED71" w14:textId="77777777" w:rsidR="0000005E" w:rsidRPr="009343D5" w:rsidRDefault="00EE62C3" w:rsidP="00EE62C3">
      <w:pPr>
        <w:widowControl/>
        <w:numPr>
          <w:ilvl w:val="0"/>
          <w:numId w:val="2"/>
        </w:numPr>
        <w:tabs>
          <w:tab w:val="left" w:pos="426"/>
        </w:tabs>
        <w:suppressAutoHyphens w:val="0"/>
        <w:autoSpaceDE/>
        <w:autoSpaceDN/>
        <w:bidi/>
        <w:adjustRightInd/>
        <w:spacing w:before="100" w:beforeAutospacing="1" w:after="100" w:afterAutospacing="1" w:line="240" w:lineRule="auto"/>
        <w:ind w:left="380" w:right="78"/>
        <w:textAlignment w:val="auto"/>
        <w:rPr>
          <w:color w:val="151547"/>
          <w:szCs w:val="22"/>
          <w:lang w:val="en"/>
        </w:rPr>
      </w:pPr>
      <w:r w:rsidRPr="009343D5">
        <w:rPr>
          <w:color w:val="151547"/>
          <w:szCs w:val="22"/>
          <w:rtl/>
          <w:lang w:val="en"/>
        </w:rPr>
        <w:t>يظهرون مهارات لفظية جيدة وقدرة على إخراج أنفسهم من المتاعب والمشكلات</w:t>
      </w:r>
      <w:r w:rsidRPr="009343D5">
        <w:rPr>
          <w:color w:val="151547"/>
          <w:szCs w:val="22"/>
          <w:lang w:val="en"/>
        </w:rPr>
        <w:t>.</w:t>
      </w:r>
    </w:p>
    <w:p w14:paraId="3CDBFB84" w14:textId="77777777" w:rsidR="0000005E" w:rsidRPr="009343D5" w:rsidRDefault="0000005E" w:rsidP="0000005E">
      <w:pPr>
        <w:spacing w:line="200" w:lineRule="exact"/>
        <w:rPr>
          <w:color w:val="151547"/>
          <w:sz w:val="20"/>
        </w:rPr>
      </w:pPr>
    </w:p>
    <w:p w14:paraId="5E4CCD45" w14:textId="77777777" w:rsidR="0000005E" w:rsidRPr="009343D5" w:rsidRDefault="0000005E" w:rsidP="0000005E">
      <w:pPr>
        <w:spacing w:line="200" w:lineRule="exact"/>
        <w:rPr>
          <w:color w:val="151547"/>
          <w:sz w:val="20"/>
        </w:rPr>
      </w:pPr>
    </w:p>
    <w:p w14:paraId="436BB37F" w14:textId="77777777" w:rsidR="0000005E" w:rsidRPr="009343D5" w:rsidRDefault="0000005E" w:rsidP="0000005E">
      <w:pPr>
        <w:spacing w:line="200" w:lineRule="exact"/>
        <w:rPr>
          <w:color w:val="151547"/>
          <w:sz w:val="20"/>
        </w:rPr>
      </w:pPr>
    </w:p>
    <w:p w14:paraId="15D1EA67" w14:textId="77777777" w:rsidR="0000005E" w:rsidRPr="009343D5" w:rsidRDefault="0000005E" w:rsidP="0000005E">
      <w:pPr>
        <w:spacing w:line="200" w:lineRule="exact"/>
        <w:rPr>
          <w:color w:val="151547"/>
          <w:sz w:val="20"/>
        </w:rPr>
      </w:pPr>
    </w:p>
    <w:p w14:paraId="311A2E09" w14:textId="77777777" w:rsidR="0000005E" w:rsidRPr="009343D5" w:rsidRDefault="0000005E" w:rsidP="0000005E">
      <w:pPr>
        <w:spacing w:line="200" w:lineRule="exact"/>
        <w:rPr>
          <w:color w:val="151547"/>
          <w:sz w:val="20"/>
        </w:rPr>
      </w:pPr>
    </w:p>
    <w:p w14:paraId="5464E716" w14:textId="77777777" w:rsidR="0000005E" w:rsidRPr="009343D5" w:rsidRDefault="0000005E" w:rsidP="0000005E">
      <w:pPr>
        <w:spacing w:line="200" w:lineRule="exact"/>
        <w:rPr>
          <w:color w:val="151547"/>
          <w:sz w:val="20"/>
        </w:rPr>
      </w:pPr>
    </w:p>
    <w:p w14:paraId="3E020C56" w14:textId="77777777" w:rsidR="0000005E" w:rsidRPr="009343D5" w:rsidRDefault="0000005E" w:rsidP="0000005E">
      <w:pPr>
        <w:spacing w:line="200" w:lineRule="exact"/>
        <w:rPr>
          <w:color w:val="151547"/>
          <w:sz w:val="20"/>
        </w:rPr>
      </w:pPr>
    </w:p>
    <w:p w14:paraId="6FA014CF" w14:textId="77777777" w:rsidR="0000005E" w:rsidRPr="009343D5" w:rsidRDefault="0000005E" w:rsidP="0000005E">
      <w:pPr>
        <w:spacing w:line="200" w:lineRule="exact"/>
        <w:rPr>
          <w:color w:val="151547"/>
          <w:sz w:val="20"/>
        </w:rPr>
      </w:pPr>
    </w:p>
    <w:p w14:paraId="6B4B33AC" w14:textId="77777777" w:rsidR="0000005E" w:rsidRPr="009343D5" w:rsidRDefault="0000005E" w:rsidP="0000005E">
      <w:pPr>
        <w:kinsoku w:val="0"/>
        <w:overflowPunct w:val="0"/>
        <w:spacing w:line="240" w:lineRule="auto"/>
        <w:ind w:right="-64"/>
        <w:jc w:val="both"/>
        <w:rPr>
          <w:rFonts w:ascii="Verdana" w:hAnsi="Verdana" w:cs="Verdana"/>
          <w:i/>
          <w:iCs/>
          <w:color w:val="151547"/>
          <w:spacing w:val="-1"/>
          <w:sz w:val="18"/>
          <w:szCs w:val="18"/>
        </w:rPr>
      </w:pPr>
    </w:p>
    <w:p w14:paraId="3F0A2BAB" w14:textId="77777777" w:rsidR="00EE62C3" w:rsidRPr="009343D5" w:rsidRDefault="00EE62C3" w:rsidP="00EE62C3">
      <w:pPr>
        <w:kinsoku w:val="0"/>
        <w:overflowPunct w:val="0"/>
        <w:bidi/>
        <w:spacing w:line="240" w:lineRule="auto"/>
        <w:ind w:right="-64"/>
        <w:rPr>
          <w:rFonts w:ascii="Verdana" w:hAnsi="Verdana" w:cs="Times New Roman"/>
          <w:i/>
          <w:color w:val="151547"/>
          <w:spacing w:val="-1"/>
          <w:sz w:val="18"/>
          <w:szCs w:val="18"/>
        </w:rPr>
      </w:pPr>
      <w:r w:rsidRPr="009343D5">
        <w:rPr>
          <w:rFonts w:ascii="Verdana" w:hAnsi="Verdana" w:cs="Times New Roman"/>
          <w:i/>
          <w:color w:val="151547"/>
          <w:spacing w:val="-1"/>
          <w:sz w:val="18"/>
          <w:szCs w:val="18"/>
          <w:rtl/>
        </w:rPr>
        <w:t xml:space="preserve">هذه المعلومات مستقاة من مجموعة من المصادر بما فيها: </w:t>
      </w:r>
    </w:p>
    <w:p w14:paraId="043A2567" w14:textId="74DD61E3" w:rsidR="009C5B0F" w:rsidRPr="009343D5" w:rsidRDefault="00EE62C3" w:rsidP="00734FD7">
      <w:pPr>
        <w:kinsoku w:val="0"/>
        <w:overflowPunct w:val="0"/>
        <w:bidi/>
        <w:spacing w:line="240" w:lineRule="auto"/>
        <w:ind w:right="-64"/>
        <w:rPr>
          <w:rFonts w:ascii="Verdana" w:hAnsi="Verdana" w:cs="Verdana"/>
          <w:iCs/>
          <w:color w:val="151547"/>
          <w:spacing w:val="-1"/>
          <w:sz w:val="18"/>
          <w:szCs w:val="18"/>
        </w:rPr>
      </w:pPr>
      <w:r w:rsidRPr="009343D5">
        <w:rPr>
          <w:rFonts w:ascii="Verdana" w:hAnsi="Verdana" w:cs="Times New Roman"/>
          <w:i/>
          <w:color w:val="151547"/>
          <w:spacing w:val="-1"/>
          <w:sz w:val="18"/>
          <w:szCs w:val="18"/>
          <w:rtl/>
        </w:rPr>
        <w:t>نصائح صادرة عن الجمعية الأسترالية لعلم النفس</w:t>
      </w:r>
      <w:r w:rsidRPr="009343D5">
        <w:rPr>
          <w:rFonts w:ascii="Verdana" w:hAnsi="Verdana" w:cs="Verdana"/>
          <w:iCs/>
          <w:color w:val="151547"/>
          <w:spacing w:val="-1"/>
          <w:sz w:val="18"/>
          <w:szCs w:val="18"/>
        </w:rPr>
        <w:t xml:space="preserve"> </w:t>
      </w:r>
      <w:hyperlink r:id="rId12" w:history="1">
        <w:r w:rsidR="009C5B0F" w:rsidRPr="009343D5">
          <w:rPr>
            <w:rStyle w:val="Hyperlink"/>
            <w:rFonts w:ascii="Verdana" w:hAnsi="Verdana" w:cs="Verdana"/>
            <w:iCs/>
            <w:spacing w:val="-1"/>
            <w:sz w:val="18"/>
            <w:szCs w:val="18"/>
          </w:rPr>
          <w:t>http://www.psychology.org.au/publications/tip_sheets/bullying/#s9</w:t>
        </w:r>
      </w:hyperlink>
    </w:p>
    <w:p w14:paraId="45B99192" w14:textId="77777777" w:rsidR="009C5B0F" w:rsidRPr="009343D5" w:rsidRDefault="00EE62C3" w:rsidP="00EE62C3">
      <w:pPr>
        <w:kinsoku w:val="0"/>
        <w:overflowPunct w:val="0"/>
        <w:bidi/>
        <w:spacing w:line="240" w:lineRule="auto"/>
        <w:ind w:right="-64"/>
        <w:rPr>
          <w:rFonts w:ascii="Verdana" w:hAnsi="Verdana" w:cs="Verdana"/>
          <w:i/>
          <w:color w:val="151547"/>
          <w:spacing w:val="-1"/>
          <w:sz w:val="18"/>
          <w:szCs w:val="18"/>
        </w:rPr>
      </w:pPr>
      <w:r w:rsidRPr="009343D5">
        <w:rPr>
          <w:rFonts w:ascii="Verdana" w:hAnsi="Verdana" w:cs="Times New Roman"/>
          <w:i/>
          <w:color w:val="151547"/>
          <w:spacing w:val="-1"/>
          <w:sz w:val="18"/>
          <w:szCs w:val="18"/>
          <w:rtl/>
        </w:rPr>
        <w:t>والعمل سويا: مجموعة مواد للآباء والأمهات للتعامل مع مشكلة التنمر</w:t>
      </w:r>
      <w:r w:rsidR="0000005E" w:rsidRPr="009343D5">
        <w:rPr>
          <w:rFonts w:ascii="Verdana" w:hAnsi="Verdana" w:cs="Verdana"/>
          <w:i/>
          <w:color w:val="151547"/>
          <w:spacing w:val="-1"/>
          <w:sz w:val="18"/>
          <w:szCs w:val="18"/>
        </w:rPr>
        <w:t xml:space="preserve"> </w:t>
      </w:r>
    </w:p>
    <w:p w14:paraId="7B126DDE" w14:textId="3BCB6178" w:rsidR="0000005E" w:rsidRPr="009343D5" w:rsidRDefault="009343D5" w:rsidP="00EE62C3">
      <w:pPr>
        <w:kinsoku w:val="0"/>
        <w:overflowPunct w:val="0"/>
        <w:bidi/>
        <w:spacing w:line="240" w:lineRule="auto"/>
        <w:ind w:right="-64"/>
        <w:rPr>
          <w:rFonts w:ascii="Verdana" w:hAnsi="Verdana" w:cs="Verdana"/>
          <w:iCs/>
          <w:color w:val="151547"/>
          <w:spacing w:val="-1"/>
          <w:sz w:val="18"/>
          <w:szCs w:val="18"/>
        </w:rPr>
      </w:pPr>
      <w:hyperlink r:id="rId13" w:history="1">
        <w:r w:rsidR="009C5B0F" w:rsidRPr="009343D5">
          <w:rPr>
            <w:rStyle w:val="Hyperlink"/>
            <w:rFonts w:ascii="Verdana" w:hAnsi="Verdana" w:cs="Verdana"/>
            <w:iCs/>
            <w:spacing w:val="-1"/>
            <w:sz w:val="18"/>
            <w:szCs w:val="18"/>
          </w:rPr>
          <w:t>http://behaviour.education.qld.gov.au/bullying-and-violence/schools/Pages/qsaav.aspx#toolkit</w:t>
        </w:r>
      </w:hyperlink>
      <w:r w:rsidR="009C5B0F" w:rsidRPr="009343D5">
        <w:rPr>
          <w:rFonts w:ascii="Verdana" w:hAnsi="Verdana" w:cs="Verdana"/>
          <w:iCs/>
          <w:color w:val="151547"/>
          <w:spacing w:val="-1"/>
          <w:sz w:val="18"/>
          <w:szCs w:val="18"/>
        </w:rPr>
        <w:t xml:space="preserve"> </w:t>
      </w:r>
      <w:hyperlink r:id="rId14"/>
    </w:p>
    <w:p w14:paraId="0D0DEA11" w14:textId="77777777" w:rsidR="009C5B0F" w:rsidRPr="009343D5" w:rsidRDefault="009C5B0F" w:rsidP="009C5B0F">
      <w:pPr>
        <w:kinsoku w:val="0"/>
        <w:overflowPunct w:val="0"/>
        <w:spacing w:line="240" w:lineRule="auto"/>
        <w:ind w:right="-64"/>
        <w:rPr>
          <w:rFonts w:ascii="Verdana" w:hAnsi="Verdana" w:cs="Verdana"/>
          <w:iCs/>
          <w:color w:val="151547"/>
          <w:spacing w:val="-1"/>
          <w:sz w:val="18"/>
          <w:szCs w:val="18"/>
        </w:rPr>
      </w:pPr>
    </w:p>
    <w:sectPr w:rsidR="009C5B0F" w:rsidRPr="009343D5" w:rsidSect="006B5153">
      <w:headerReference w:type="default" r:id="rId15"/>
      <w:footerReference w:type="default" r:id="rId16"/>
      <w:pgSz w:w="11900" w:h="16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7D87" w14:textId="77777777" w:rsidR="003A6BE2" w:rsidRDefault="003A6BE2" w:rsidP="006B5153">
      <w:pPr>
        <w:spacing w:after="0" w:line="240" w:lineRule="auto"/>
      </w:pPr>
      <w:r>
        <w:separator/>
      </w:r>
    </w:p>
  </w:endnote>
  <w:endnote w:type="continuationSeparator" w:id="0">
    <w:p w14:paraId="5B495D2B" w14:textId="77777777" w:rsidR="003A6BE2" w:rsidRDefault="003A6BE2" w:rsidP="006B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D0E8" w14:textId="3261ECA3" w:rsidR="006B5153" w:rsidRDefault="003A6BE2">
    <w:pPr>
      <w:pStyle w:val="Footer"/>
    </w:pPr>
    <w:r>
      <w:rPr>
        <w:noProof/>
      </w:rPr>
      <w:pict w14:anchorId="10C00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2" type="#_x0000_t75" alt="A picture containing font, screenshot, text, graphics&#10;&#10;Description automatically generated" href="http://www.bullyingnoway.gov.au/" style="position:absolute;margin-left:431.55pt;margin-top:787pt;width:163.85pt;height:55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button="t">
          <v:fill o:detectmouseclick="t"/>
          <v:imagedata r:id="rId1" o:title="A picture containing font, screenshot, text, graphics&#10;&#10;Description automatically generated"/>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8507" w14:textId="77777777" w:rsidR="003A6BE2" w:rsidRDefault="003A6BE2" w:rsidP="006B5153">
      <w:pPr>
        <w:spacing w:after="0" w:line="240" w:lineRule="auto"/>
      </w:pPr>
      <w:r>
        <w:separator/>
      </w:r>
    </w:p>
  </w:footnote>
  <w:footnote w:type="continuationSeparator" w:id="0">
    <w:p w14:paraId="63678FD1" w14:textId="77777777" w:rsidR="003A6BE2" w:rsidRDefault="003A6BE2" w:rsidP="006B5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01EB" w14:textId="6144FBC1" w:rsidR="006B5153" w:rsidRDefault="003A6BE2">
    <w:pPr>
      <w:pStyle w:val="Header"/>
    </w:pPr>
    <w:r>
      <w:rPr>
        <w:noProof/>
      </w:rPr>
      <w:pict w14:anchorId="56A70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A blue and orange sign with white text&#10;&#10;Description automatically generated with low confidence" style="position:absolute;margin-left:28.35pt;margin-top:28.35pt;width:173.5pt;height:75.7pt;z-index:-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
          <v:imagedata r:id="rId1" o:title="A blue and orange sign with white text&#10;&#10;Description automatically generated with low confidence"/>
          <w10:wrap type="topAndBottom"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0"/>
      </w:pPr>
      <w:rPr>
        <w:rFonts w:ascii="Arial" w:hAnsi="Arial"/>
        <w:b w:val="0"/>
        <w:w w:val="13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57011C18"/>
    <w:multiLevelType w:val="hybridMultilevel"/>
    <w:tmpl w:val="D7AA3F6C"/>
    <w:lvl w:ilvl="0" w:tplc="8ADC8136">
      <w:start w:val="1"/>
      <w:numFmt w:val="bullet"/>
      <w:lvlText w:val=""/>
      <w:lvlJc w:val="left"/>
      <w:pPr>
        <w:ind w:hanging="360"/>
      </w:pPr>
      <w:rPr>
        <w:rFonts w:ascii="Symbol" w:eastAsia="Symbol" w:hAnsi="Symbol" w:hint="default"/>
        <w:w w:val="99"/>
        <w:sz w:val="22"/>
        <w:szCs w:val="22"/>
      </w:rPr>
    </w:lvl>
    <w:lvl w:ilvl="1" w:tplc="836AF2D0">
      <w:start w:val="1"/>
      <w:numFmt w:val="bullet"/>
      <w:lvlText w:val="•"/>
      <w:lvlJc w:val="left"/>
      <w:rPr>
        <w:rFonts w:hint="default"/>
      </w:rPr>
    </w:lvl>
    <w:lvl w:ilvl="2" w:tplc="A20E9EC4">
      <w:start w:val="1"/>
      <w:numFmt w:val="bullet"/>
      <w:lvlText w:val="•"/>
      <w:lvlJc w:val="left"/>
      <w:rPr>
        <w:rFonts w:hint="default"/>
      </w:rPr>
    </w:lvl>
    <w:lvl w:ilvl="3" w:tplc="41441B8C">
      <w:start w:val="1"/>
      <w:numFmt w:val="bullet"/>
      <w:lvlText w:val="•"/>
      <w:lvlJc w:val="left"/>
      <w:rPr>
        <w:rFonts w:hint="default"/>
      </w:rPr>
    </w:lvl>
    <w:lvl w:ilvl="4" w:tplc="4634BA64">
      <w:start w:val="1"/>
      <w:numFmt w:val="bullet"/>
      <w:lvlText w:val="•"/>
      <w:lvlJc w:val="left"/>
      <w:rPr>
        <w:rFonts w:hint="default"/>
      </w:rPr>
    </w:lvl>
    <w:lvl w:ilvl="5" w:tplc="2D5C8C0A">
      <w:start w:val="1"/>
      <w:numFmt w:val="bullet"/>
      <w:lvlText w:val="•"/>
      <w:lvlJc w:val="left"/>
      <w:rPr>
        <w:rFonts w:hint="default"/>
      </w:rPr>
    </w:lvl>
    <w:lvl w:ilvl="6" w:tplc="F08A6240">
      <w:start w:val="1"/>
      <w:numFmt w:val="bullet"/>
      <w:lvlText w:val="•"/>
      <w:lvlJc w:val="left"/>
      <w:rPr>
        <w:rFonts w:hint="default"/>
      </w:rPr>
    </w:lvl>
    <w:lvl w:ilvl="7" w:tplc="C98458A4">
      <w:start w:val="1"/>
      <w:numFmt w:val="bullet"/>
      <w:lvlText w:val="•"/>
      <w:lvlJc w:val="left"/>
      <w:rPr>
        <w:rFonts w:hint="default"/>
      </w:rPr>
    </w:lvl>
    <w:lvl w:ilvl="8" w:tplc="EC5C082A">
      <w:start w:val="1"/>
      <w:numFmt w:val="bullet"/>
      <w:lvlText w:val="•"/>
      <w:lvlJc w:val="left"/>
      <w:rPr>
        <w:rFonts w:hint="default"/>
      </w:rPr>
    </w:lvl>
  </w:abstractNum>
  <w:abstractNum w:abstractNumId="2" w15:restartNumberingAfterBreak="0">
    <w:nsid w:val="7EC5111B"/>
    <w:multiLevelType w:val="hybridMultilevel"/>
    <w:tmpl w:val="EF008480"/>
    <w:lvl w:ilvl="0" w:tplc="0C090001">
      <w:start w:val="1"/>
      <w:numFmt w:val="bullet"/>
      <w:lvlText w:val=""/>
      <w:lvlJc w:val="left"/>
      <w:pPr>
        <w:ind w:left="4233" w:hanging="360"/>
      </w:pPr>
      <w:rPr>
        <w:rFonts w:ascii="Symbol" w:hAnsi="Symbol" w:hint="default"/>
      </w:rPr>
    </w:lvl>
    <w:lvl w:ilvl="1" w:tplc="0C090003" w:tentative="1">
      <w:start w:val="1"/>
      <w:numFmt w:val="bullet"/>
      <w:lvlText w:val="o"/>
      <w:lvlJc w:val="left"/>
      <w:pPr>
        <w:ind w:left="4953" w:hanging="360"/>
      </w:pPr>
      <w:rPr>
        <w:rFonts w:ascii="Courier New" w:hAnsi="Courier New" w:hint="default"/>
      </w:rPr>
    </w:lvl>
    <w:lvl w:ilvl="2" w:tplc="0C090005" w:tentative="1">
      <w:start w:val="1"/>
      <w:numFmt w:val="bullet"/>
      <w:lvlText w:val=""/>
      <w:lvlJc w:val="left"/>
      <w:pPr>
        <w:ind w:left="5673" w:hanging="360"/>
      </w:pPr>
      <w:rPr>
        <w:rFonts w:ascii="Wingdings" w:hAnsi="Wingdings" w:hint="default"/>
      </w:rPr>
    </w:lvl>
    <w:lvl w:ilvl="3" w:tplc="0C090001" w:tentative="1">
      <w:start w:val="1"/>
      <w:numFmt w:val="bullet"/>
      <w:lvlText w:val=""/>
      <w:lvlJc w:val="left"/>
      <w:pPr>
        <w:ind w:left="6393" w:hanging="360"/>
      </w:pPr>
      <w:rPr>
        <w:rFonts w:ascii="Symbol" w:hAnsi="Symbol" w:hint="default"/>
      </w:rPr>
    </w:lvl>
    <w:lvl w:ilvl="4" w:tplc="0C090003" w:tentative="1">
      <w:start w:val="1"/>
      <w:numFmt w:val="bullet"/>
      <w:lvlText w:val="o"/>
      <w:lvlJc w:val="left"/>
      <w:pPr>
        <w:ind w:left="7113" w:hanging="360"/>
      </w:pPr>
      <w:rPr>
        <w:rFonts w:ascii="Courier New" w:hAnsi="Courier New" w:hint="default"/>
      </w:rPr>
    </w:lvl>
    <w:lvl w:ilvl="5" w:tplc="0C090005" w:tentative="1">
      <w:start w:val="1"/>
      <w:numFmt w:val="bullet"/>
      <w:lvlText w:val=""/>
      <w:lvlJc w:val="left"/>
      <w:pPr>
        <w:ind w:left="7833" w:hanging="360"/>
      </w:pPr>
      <w:rPr>
        <w:rFonts w:ascii="Wingdings" w:hAnsi="Wingdings" w:hint="default"/>
      </w:rPr>
    </w:lvl>
    <w:lvl w:ilvl="6" w:tplc="0C090001" w:tentative="1">
      <w:start w:val="1"/>
      <w:numFmt w:val="bullet"/>
      <w:lvlText w:val=""/>
      <w:lvlJc w:val="left"/>
      <w:pPr>
        <w:ind w:left="8553" w:hanging="360"/>
      </w:pPr>
      <w:rPr>
        <w:rFonts w:ascii="Symbol" w:hAnsi="Symbol" w:hint="default"/>
      </w:rPr>
    </w:lvl>
    <w:lvl w:ilvl="7" w:tplc="0C090003" w:tentative="1">
      <w:start w:val="1"/>
      <w:numFmt w:val="bullet"/>
      <w:lvlText w:val="o"/>
      <w:lvlJc w:val="left"/>
      <w:pPr>
        <w:ind w:left="9273" w:hanging="360"/>
      </w:pPr>
      <w:rPr>
        <w:rFonts w:ascii="Courier New" w:hAnsi="Courier New" w:hint="default"/>
      </w:rPr>
    </w:lvl>
    <w:lvl w:ilvl="8" w:tplc="0C090005" w:tentative="1">
      <w:start w:val="1"/>
      <w:numFmt w:val="bullet"/>
      <w:lvlText w:val=""/>
      <w:lvlJc w:val="left"/>
      <w:pPr>
        <w:ind w:left="999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5153"/>
    <w:rsid w:val="0000005E"/>
    <w:rsid w:val="00063E9F"/>
    <w:rsid w:val="00116E50"/>
    <w:rsid w:val="00132D8F"/>
    <w:rsid w:val="00283907"/>
    <w:rsid w:val="003A6BE2"/>
    <w:rsid w:val="0046401B"/>
    <w:rsid w:val="004E0DA1"/>
    <w:rsid w:val="004E35D7"/>
    <w:rsid w:val="00612F54"/>
    <w:rsid w:val="006A44E9"/>
    <w:rsid w:val="006B5153"/>
    <w:rsid w:val="00734FD7"/>
    <w:rsid w:val="008232C2"/>
    <w:rsid w:val="0084628C"/>
    <w:rsid w:val="00871E1B"/>
    <w:rsid w:val="0087381A"/>
    <w:rsid w:val="00896674"/>
    <w:rsid w:val="008B1162"/>
    <w:rsid w:val="009343D5"/>
    <w:rsid w:val="009C5B0F"/>
    <w:rsid w:val="009E65A7"/>
    <w:rsid w:val="00C924C6"/>
    <w:rsid w:val="00CF1052"/>
    <w:rsid w:val="00D73C43"/>
    <w:rsid w:val="00E339D6"/>
    <w:rsid w:val="00EE62C3"/>
    <w:rsid w:val="00FE0D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FFCD24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53"/>
    <w:pPr>
      <w:widowControl w:val="0"/>
      <w:suppressAutoHyphens/>
      <w:autoSpaceDE w:val="0"/>
      <w:autoSpaceDN w:val="0"/>
      <w:adjustRightInd w:val="0"/>
      <w:spacing w:after="120" w:line="276" w:lineRule="auto"/>
      <w:textAlignment w:val="center"/>
    </w:pPr>
    <w:rPr>
      <w:rFonts w:ascii="Arial" w:hAnsi="Arial" w:cs="Arial"/>
      <w:color w:val="000000"/>
      <w:sz w:val="22"/>
      <w:lang w:val="en-GB" w:eastAsia="en-US"/>
    </w:rPr>
  </w:style>
  <w:style w:type="paragraph" w:styleId="Heading1">
    <w:name w:val="heading 1"/>
    <w:basedOn w:val="Normal"/>
    <w:next w:val="Normal"/>
    <w:link w:val="Heading1Char"/>
    <w:uiPriority w:val="9"/>
    <w:qFormat/>
    <w:rsid w:val="006B5153"/>
    <w:pPr>
      <w:spacing w:before="360"/>
      <w:outlineLvl w:val="0"/>
    </w:pPr>
    <w:rPr>
      <w:b/>
      <w:color w:val="auto"/>
      <w:sz w:val="32"/>
      <w:szCs w:val="26"/>
    </w:rPr>
  </w:style>
  <w:style w:type="paragraph" w:styleId="Heading2">
    <w:name w:val="heading 2"/>
    <w:basedOn w:val="Normal"/>
    <w:next w:val="Normal"/>
    <w:link w:val="Heading2Char"/>
    <w:uiPriority w:val="9"/>
    <w:qFormat/>
    <w:rsid w:val="006B5153"/>
    <w:pPr>
      <w:keepNext/>
      <w:keepLines/>
      <w:spacing w:before="240"/>
      <w:outlineLvl w:val="1"/>
    </w:pPr>
    <w:rPr>
      <w:rFonts w:eastAsia="SimSun" w:cs="Times New Roman"/>
      <w:b/>
      <w:bCs/>
      <w:color w:val="auto"/>
      <w:sz w:val="28"/>
      <w:szCs w:val="26"/>
    </w:rPr>
  </w:style>
  <w:style w:type="paragraph" w:styleId="Heading3">
    <w:name w:val="heading 3"/>
    <w:basedOn w:val="Normal"/>
    <w:next w:val="Normal"/>
    <w:link w:val="Heading3Char"/>
    <w:uiPriority w:val="9"/>
    <w:qFormat/>
    <w:rsid w:val="006B5153"/>
    <w:pPr>
      <w:keepNext/>
      <w:keepLines/>
      <w:spacing w:before="240"/>
      <w:outlineLvl w:val="2"/>
    </w:pPr>
    <w:rPr>
      <w:rFonts w:eastAsia="SimSun" w:cs="Times New Roman"/>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153"/>
    <w:pPr>
      <w:tabs>
        <w:tab w:val="center" w:pos="4320"/>
        <w:tab w:val="right" w:pos="8640"/>
      </w:tabs>
    </w:pPr>
  </w:style>
  <w:style w:type="character" w:customStyle="1" w:styleId="HeaderChar">
    <w:name w:val="Header Char"/>
    <w:basedOn w:val="DefaultParagraphFont"/>
    <w:link w:val="Header"/>
    <w:uiPriority w:val="99"/>
    <w:rsid w:val="006B5153"/>
  </w:style>
  <w:style w:type="paragraph" w:styleId="Footer">
    <w:name w:val="footer"/>
    <w:basedOn w:val="Normal"/>
    <w:link w:val="FooterChar"/>
    <w:uiPriority w:val="99"/>
    <w:unhideWhenUsed/>
    <w:rsid w:val="006B5153"/>
    <w:pPr>
      <w:tabs>
        <w:tab w:val="center" w:pos="4320"/>
        <w:tab w:val="right" w:pos="8640"/>
      </w:tabs>
    </w:pPr>
  </w:style>
  <w:style w:type="character" w:customStyle="1" w:styleId="FooterChar">
    <w:name w:val="Footer Char"/>
    <w:basedOn w:val="DefaultParagraphFont"/>
    <w:link w:val="Footer"/>
    <w:uiPriority w:val="99"/>
    <w:rsid w:val="006B5153"/>
  </w:style>
  <w:style w:type="paragraph" w:styleId="BalloonText">
    <w:name w:val="Balloon Text"/>
    <w:basedOn w:val="Normal"/>
    <w:link w:val="BalloonTextChar"/>
    <w:uiPriority w:val="99"/>
    <w:semiHidden/>
    <w:unhideWhenUsed/>
    <w:rsid w:val="006B5153"/>
    <w:rPr>
      <w:rFonts w:ascii="Lucida Grande" w:hAnsi="Lucida Grande"/>
      <w:sz w:val="18"/>
      <w:szCs w:val="18"/>
    </w:rPr>
  </w:style>
  <w:style w:type="character" w:customStyle="1" w:styleId="BalloonTextChar">
    <w:name w:val="Balloon Text Char"/>
    <w:link w:val="BalloonText"/>
    <w:uiPriority w:val="99"/>
    <w:semiHidden/>
    <w:rsid w:val="006B5153"/>
    <w:rPr>
      <w:rFonts w:ascii="Lucida Grande" w:hAnsi="Lucida Grande"/>
      <w:sz w:val="18"/>
      <w:szCs w:val="18"/>
    </w:rPr>
  </w:style>
  <w:style w:type="character" w:customStyle="1" w:styleId="Heading1Char">
    <w:name w:val="Heading 1 Char"/>
    <w:link w:val="Heading1"/>
    <w:uiPriority w:val="9"/>
    <w:rsid w:val="006B5153"/>
    <w:rPr>
      <w:rFonts w:ascii="Arial" w:eastAsia="MS Mincho" w:hAnsi="Arial" w:cs="Arial"/>
      <w:b/>
      <w:sz w:val="32"/>
      <w:szCs w:val="26"/>
      <w:lang w:val="en-GB"/>
    </w:rPr>
  </w:style>
  <w:style w:type="character" w:customStyle="1" w:styleId="Heading2Char">
    <w:name w:val="Heading 2 Char"/>
    <w:link w:val="Heading2"/>
    <w:uiPriority w:val="9"/>
    <w:rsid w:val="006B5153"/>
    <w:rPr>
      <w:rFonts w:ascii="Arial" w:eastAsia="SimSun" w:hAnsi="Arial" w:cs="Times New Roman"/>
      <w:b/>
      <w:bCs/>
      <w:sz w:val="28"/>
      <w:szCs w:val="26"/>
      <w:lang w:val="en-GB"/>
    </w:rPr>
  </w:style>
  <w:style w:type="character" w:customStyle="1" w:styleId="Heading3Char">
    <w:name w:val="Heading 3 Char"/>
    <w:link w:val="Heading3"/>
    <w:uiPriority w:val="9"/>
    <w:rsid w:val="006B5153"/>
    <w:rPr>
      <w:rFonts w:ascii="Arial" w:eastAsia="SimSun" w:hAnsi="Arial" w:cs="Times New Roman"/>
      <w:b/>
      <w:bCs/>
      <w:szCs w:val="20"/>
      <w:lang w:val="en-GB"/>
    </w:rPr>
  </w:style>
  <w:style w:type="paragraph" w:customStyle="1" w:styleId="Documenttitle">
    <w:name w:val="Document title"/>
    <w:basedOn w:val="Normal"/>
    <w:link w:val="DocumenttitleChar"/>
    <w:rsid w:val="006B5153"/>
    <w:pPr>
      <w:spacing w:line="460" w:lineRule="atLeast"/>
    </w:pPr>
    <w:rPr>
      <w:b/>
      <w:color w:val="FFFFFF"/>
      <w:sz w:val="40"/>
      <w:szCs w:val="40"/>
      <w:lang w:val="en-US"/>
    </w:rPr>
  </w:style>
  <w:style w:type="character" w:customStyle="1" w:styleId="DocumenttitleChar">
    <w:name w:val="Document title Char"/>
    <w:link w:val="Documenttitle"/>
    <w:rsid w:val="006B5153"/>
    <w:rPr>
      <w:rFonts w:ascii="Arial" w:eastAsia="MS Mincho" w:hAnsi="Arial" w:cs="Arial"/>
      <w:b/>
      <w:color w:val="FFFFFF"/>
      <w:sz w:val="40"/>
      <w:szCs w:val="40"/>
      <w:lang w:val="en-US"/>
    </w:rPr>
  </w:style>
  <w:style w:type="paragraph" w:styleId="BodyText">
    <w:name w:val="Body Text"/>
    <w:basedOn w:val="Normal"/>
    <w:link w:val="BodyTextChar"/>
    <w:uiPriority w:val="1"/>
    <w:qFormat/>
    <w:rsid w:val="008B1162"/>
    <w:pPr>
      <w:suppressAutoHyphens w:val="0"/>
      <w:spacing w:after="0" w:line="240" w:lineRule="auto"/>
      <w:ind w:left="3292" w:hanging="360"/>
      <w:textAlignment w:val="auto"/>
    </w:pPr>
    <w:rPr>
      <w:rFonts w:eastAsia="SimSun"/>
      <w:color w:val="auto"/>
      <w:szCs w:val="22"/>
      <w:lang w:val="en-AU" w:eastAsia="zh-CN"/>
    </w:rPr>
  </w:style>
  <w:style w:type="character" w:customStyle="1" w:styleId="BodyTextChar">
    <w:name w:val="Body Text Char"/>
    <w:link w:val="BodyText"/>
    <w:uiPriority w:val="1"/>
    <w:rsid w:val="008B1162"/>
    <w:rPr>
      <w:rFonts w:ascii="Arial" w:eastAsia="SimSun" w:hAnsi="Arial" w:cs="Arial"/>
      <w:sz w:val="22"/>
      <w:szCs w:val="22"/>
    </w:rPr>
  </w:style>
  <w:style w:type="character" w:customStyle="1" w:styleId="ms-rtestyle-quote">
    <w:name w:val="ms-rtestyle-quote"/>
    <w:rsid w:val="008B1162"/>
  </w:style>
  <w:style w:type="character" w:styleId="Hyperlink">
    <w:name w:val="Hyperlink"/>
    <w:uiPriority w:val="99"/>
    <w:unhideWhenUsed/>
    <w:rsid w:val="009C5B0F"/>
    <w:rPr>
      <w:color w:val="0000FF"/>
      <w:u w:val="single"/>
    </w:rPr>
  </w:style>
  <w:style w:type="character" w:styleId="UnresolvedMention">
    <w:name w:val="Unresolved Mention"/>
    <w:uiPriority w:val="99"/>
    <w:semiHidden/>
    <w:unhideWhenUsed/>
    <w:rsid w:val="00934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ehaviour.education.qld.gov.au/bullying-and-violence/schools/Pages/qsaav.aspx%23toolkit%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sychology.org.au/publications/tip_sheets/bullying/%23s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tion.qld.gov.au/studentservices/behaviour/qsaav/docs/toolkit-parent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A71AD15FF054BBC371AEC226639C7" ma:contentTypeVersion="0" ma:contentTypeDescription="Create a new document." ma:contentTypeScope="" ma:versionID="4fd2b606ef9b050b04a3c5a83946ef95">
  <xsd:schema xmlns:xsd="http://www.w3.org/2001/XMLSchema" xmlns:xs="http://www.w3.org/2001/XMLSchema" xmlns:p="http://schemas.microsoft.com/office/2006/metadata/properties" xmlns:ns2="b70dd679-76a0-4ce0-858d-24cdf2777c25" targetNamespace="http://schemas.microsoft.com/office/2006/metadata/properties" ma:root="true" ma:fieldsID="6c842b0533108aadf8f6002ee236848f" ns2:_="">
    <xsd:import namespace="b70dd679-76a0-4ce0-858d-24cdf2777c2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dd679-76a0-4ce0-858d-24cdf2777c2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ContentOwner xmlns="b70dd679-76a0-4ce0-858d-24cdf2777c25">
      <UserInfo>
        <DisplayName>COLLIS, Kate</DisplayName>
        <AccountId>751</AccountId>
        <AccountType/>
      </UserInfo>
    </PPContentOwner>
    <PPContentAuthor xmlns="b70dd679-76a0-4ce0-858d-24cdf2777c25">
      <UserInfo>
        <DisplayName/>
        <AccountId xsi:nil="true"/>
        <AccountType/>
      </UserInfo>
    </PPContentAuthor>
    <PPModeratedDate xmlns="b70dd679-76a0-4ce0-858d-24cdf2777c25">2023-08-03T06:35:08+00:00</PPModeratedDate>
    <PPLastReviewedDate xmlns="b70dd679-76a0-4ce0-858d-24cdf2777c25">2023-08-03T06:35:08+00:00</PPLastReviewedDate>
    <PPSubmittedDate xmlns="b70dd679-76a0-4ce0-858d-24cdf2777c25" xsi:nil="true"/>
    <PPReviewDate xmlns="b70dd679-76a0-4ce0-858d-24cdf2777c25" xsi:nil="true"/>
    <PPModeratedBy xmlns="b70dd679-76a0-4ce0-858d-24cdf2777c25">
      <UserInfo>
        <DisplayName>CHEN, Sharen</DisplayName>
        <AccountId>754</AccountId>
        <AccountType/>
      </UserInfo>
    </PPModeratedBy>
    <PPPublishedNotificationAddresses xmlns="b70dd679-76a0-4ce0-858d-24cdf2777c25" xsi:nil="true"/>
    <PPReferenceNumber xmlns="b70dd679-76a0-4ce0-858d-24cdf2777c25" xsi:nil="true"/>
    <PPLastReviewedBy xmlns="b70dd679-76a0-4ce0-858d-24cdf2777c25">
      <UserInfo>
        <DisplayName>CHEN, Sharen</DisplayName>
        <AccountId>754</AccountId>
        <AccountType/>
      </UserInfo>
    </PPLastReviewedBy>
    <PPContentApprover xmlns="b70dd679-76a0-4ce0-858d-24cdf2777c25">
      <UserInfo>
        <DisplayName/>
        <AccountId xsi:nil="true"/>
        <AccountType/>
      </UserInfo>
    </PPContentApprover>
    <PPSubmittedBy xmlns="b70dd679-76a0-4ce0-858d-24cdf2777c25">
      <UserInfo>
        <DisplayName/>
        <AccountId xsi:nil="true"/>
        <AccountType/>
      </UserInfo>
    </PPSubmittedBy>
  </documentManagement>
</p:properties>
</file>

<file path=customXml/itemProps1.xml><?xml version="1.0" encoding="utf-8"?>
<ds:datastoreItem xmlns:ds="http://schemas.openxmlformats.org/officeDocument/2006/customXml" ds:itemID="{699065D4-7678-47FB-80AB-6EB476527766}">
  <ds:schemaRefs>
    <ds:schemaRef ds:uri="http://schemas.microsoft.com/office/2006/metadata/longProperties"/>
  </ds:schemaRefs>
</ds:datastoreItem>
</file>

<file path=customXml/itemProps2.xml><?xml version="1.0" encoding="utf-8"?>
<ds:datastoreItem xmlns:ds="http://schemas.openxmlformats.org/officeDocument/2006/customXml" ds:itemID="{B91607AC-D097-4AF0-B24C-48B78D80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dd679-76a0-4ce0-858d-24cdf2777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C9D97-5926-4F51-9A7F-FDBE4BBE9DFE}">
  <ds:schemaRefs>
    <ds:schemaRef ds:uri="http://schemas.microsoft.com/sharepoint/v3/contenttype/forms"/>
  </ds:schemaRefs>
</ds:datastoreItem>
</file>

<file path=customXml/itemProps4.xml><?xml version="1.0" encoding="utf-8"?>
<ds:datastoreItem xmlns:ds="http://schemas.openxmlformats.org/officeDocument/2006/customXml" ds:itemID="{B0F3F572-9660-48BD-989A-D7593C4172FB}">
  <ds:schemaRefs>
    <ds:schemaRef ds:uri="http://schemas.openxmlformats.org/officeDocument/2006/bibliography"/>
  </ds:schemaRefs>
</ds:datastoreItem>
</file>

<file path=customXml/itemProps5.xml><?xml version="1.0" encoding="utf-8"?>
<ds:datastoreItem xmlns:ds="http://schemas.openxmlformats.org/officeDocument/2006/customXml" ds:itemID="{236628B2-CA39-41A1-A155-3D53164D6536}">
  <ds:schemaRefs>
    <ds:schemaRef ds:uri="http://schemas.microsoft.com/office/2006/metadata/properties"/>
    <ds:schemaRef ds:uri="http://schemas.microsoft.com/office/infopath/2007/PartnerControls"/>
    <ds:schemaRef ds:uri="b70dd679-76a0-4ce0-858d-24cdf2777c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علامات التنمر</vt:lpstr>
    </vt:vector>
  </TitlesOfParts>
  <Company/>
  <LinksUpToDate>false</LinksUpToDate>
  <CharactersWithSpaces>2504</CharactersWithSpaces>
  <SharedDoc>false</SharedDoc>
  <HLinks>
    <vt:vector size="18" baseType="variant">
      <vt:variant>
        <vt:i4>5242891</vt:i4>
      </vt:variant>
      <vt:variant>
        <vt:i4>6</vt:i4>
      </vt:variant>
      <vt:variant>
        <vt:i4>0</vt:i4>
      </vt:variant>
      <vt:variant>
        <vt:i4>5</vt:i4>
      </vt:variant>
      <vt:variant>
        <vt:lpwstr>http://education.qld.gov.au/studentservices/behaviour/qsaav/docs/toolkit-parents.pdf</vt:lpwstr>
      </vt:variant>
      <vt:variant>
        <vt:lpwstr/>
      </vt:variant>
      <vt:variant>
        <vt:i4>7143526</vt:i4>
      </vt:variant>
      <vt:variant>
        <vt:i4>3</vt:i4>
      </vt:variant>
      <vt:variant>
        <vt:i4>0</vt:i4>
      </vt:variant>
      <vt:variant>
        <vt:i4>5</vt:i4>
      </vt:variant>
      <vt:variant>
        <vt:lpwstr>http://behaviour.education.qld.gov.au/bullying-and-violence/schools/Pages/qsaav.aspx</vt:lpwstr>
      </vt:variant>
      <vt:variant>
        <vt:lpwstr>toolkit</vt:lpwstr>
      </vt:variant>
      <vt:variant>
        <vt:i4>1245280</vt:i4>
      </vt:variant>
      <vt:variant>
        <vt:i4>0</vt:i4>
      </vt:variant>
      <vt:variant>
        <vt:i4>0</vt:i4>
      </vt:variant>
      <vt:variant>
        <vt:i4>5</vt:i4>
      </vt:variant>
      <vt:variant>
        <vt:lpwstr>http://www.psychology.org.au/publications/tip_sheets/bullying/</vt:lpwstr>
      </vt:variant>
      <vt:variant>
        <vt:lpwstr>s9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علامات التنمر – Fact sheet: Signs of bullying</dc:title>
  <dc:subject>علامات التنمر</dc:subject>
  <dc:creator>Australian Education Authorities / The State of Queensland</dc:creator>
  <cp:keywords/>
  <cp:lastModifiedBy/>
  <cp:revision>1</cp:revision>
  <dcterms:created xsi:type="dcterms:W3CDTF">2023-07-04T07:18:00Z</dcterms:created>
  <dcterms:modified xsi:type="dcterms:W3CDTF">2023-07-06T01:20:00Z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PContentAuthor">
    <vt:lpwstr>TAUBERT, Rebecca</vt:lpwstr>
  </property>
  <property fmtid="{D5CDD505-2E9C-101B-9397-08002B2CF9AE}" pid="3" name="ContentTypeId">
    <vt:lpwstr>0x0101007A9A71AD15FF054BBC371AEC226639C7</vt:lpwstr>
  </property>
</Properties>
</file>